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82C1" w14:textId="77777777" w:rsidR="00186ED1" w:rsidRPr="00A6372F" w:rsidRDefault="00186ED1" w:rsidP="00186ED1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68DE10F6" w14:textId="77777777" w:rsidR="00186ED1" w:rsidRPr="00A6372F" w:rsidRDefault="00186ED1" w:rsidP="00186ED1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2A3D937F" w14:textId="77777777" w:rsidR="00186ED1" w:rsidRPr="00A6372F" w:rsidRDefault="00186ED1" w:rsidP="00186ED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175038B8" w14:textId="77777777" w:rsidR="00186ED1" w:rsidRPr="00A6372F" w:rsidRDefault="00186ED1" w:rsidP="00186ED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7B9CAC8D" w14:textId="77777777" w:rsidR="00186ED1" w:rsidRPr="00A6372F" w:rsidRDefault="00186ED1" w:rsidP="00186ED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4494A8E4" w14:textId="77777777" w:rsidR="00186ED1" w:rsidRPr="00A6372F" w:rsidRDefault="00186ED1" w:rsidP="00186ED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161FFC7C" w14:textId="77777777" w:rsidR="00186ED1" w:rsidRDefault="00186ED1" w:rsidP="00186ED1">
      <w:pPr>
        <w:pStyle w:val="ReportHead"/>
        <w:suppressAutoHyphens/>
        <w:rPr>
          <w:sz w:val="24"/>
        </w:rPr>
      </w:pPr>
    </w:p>
    <w:p w14:paraId="6425E9BA" w14:textId="77777777" w:rsidR="00186ED1" w:rsidRDefault="00186ED1" w:rsidP="00186ED1">
      <w:pPr>
        <w:pStyle w:val="ReportHead"/>
        <w:suppressAutoHyphens/>
        <w:rPr>
          <w:sz w:val="24"/>
        </w:rPr>
      </w:pPr>
      <w:r w:rsidRPr="00F01FE6">
        <w:rPr>
          <w:szCs w:val="28"/>
        </w:rPr>
        <w:t>Кафедра безопасности жизнедеятельности и физической культуры</w:t>
      </w:r>
      <w:r>
        <w:rPr>
          <w:sz w:val="24"/>
        </w:rPr>
        <w:t xml:space="preserve"> </w:t>
      </w:r>
    </w:p>
    <w:p w14:paraId="1D8465C1" w14:textId="77777777" w:rsidR="00186ED1" w:rsidRDefault="00186ED1" w:rsidP="00186ED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B406724" w14:textId="77777777" w:rsidR="00186ED1" w:rsidRDefault="00186ED1" w:rsidP="00186ED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0C1BB99" w14:textId="77777777" w:rsidR="00186ED1" w:rsidRDefault="00186ED1" w:rsidP="00186ED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5346CF99" w14:textId="77777777" w:rsidR="00186ED1" w:rsidRDefault="00186ED1" w:rsidP="00186ED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5E96F387" w14:textId="77777777" w:rsidR="00186ED1" w:rsidRDefault="00186ED1" w:rsidP="00186ED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60095ECD" w14:textId="77777777" w:rsidR="00186ED1" w:rsidRPr="00A6372F" w:rsidRDefault="00186ED1" w:rsidP="00186ED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2448633F" w14:textId="77777777" w:rsidR="00186ED1" w:rsidRDefault="00186ED1" w:rsidP="00186ED1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58B40CF4" w14:textId="351C9337" w:rsidR="0049590C" w:rsidRPr="00186ED1" w:rsidRDefault="0049590C" w:rsidP="00186ED1">
      <w:pPr>
        <w:pStyle w:val="ReportHead"/>
        <w:suppressAutoHyphens/>
        <w:spacing w:before="120"/>
        <w:rPr>
          <w:i/>
          <w:szCs w:val="28"/>
          <w:u w:val="single"/>
        </w:rPr>
      </w:pPr>
      <w:r w:rsidRPr="00186ED1">
        <w:rPr>
          <w:i/>
          <w:szCs w:val="28"/>
          <w:u w:val="single"/>
        </w:rPr>
        <w:t>«Б1.Д.В.Э.1.5 Спортивные игры»</w:t>
      </w:r>
    </w:p>
    <w:p w14:paraId="5A4154BF" w14:textId="77777777" w:rsidR="0049590C" w:rsidRPr="00186ED1" w:rsidRDefault="0049590C" w:rsidP="0049590C">
      <w:pPr>
        <w:pStyle w:val="ReportHead"/>
        <w:suppressAutoHyphens/>
        <w:rPr>
          <w:szCs w:val="28"/>
        </w:rPr>
      </w:pPr>
    </w:p>
    <w:p w14:paraId="698D3C26" w14:textId="77777777" w:rsidR="0049590C" w:rsidRPr="00186ED1" w:rsidRDefault="0049590C" w:rsidP="0049590C">
      <w:pPr>
        <w:pStyle w:val="ReportHead"/>
        <w:suppressAutoHyphens/>
        <w:spacing w:line="360" w:lineRule="auto"/>
        <w:rPr>
          <w:szCs w:val="28"/>
        </w:rPr>
      </w:pPr>
      <w:r w:rsidRPr="00186ED1">
        <w:rPr>
          <w:szCs w:val="28"/>
        </w:rPr>
        <w:t>Уровень высшего образования</w:t>
      </w:r>
    </w:p>
    <w:p w14:paraId="1D54C85A" w14:textId="77777777" w:rsidR="0049590C" w:rsidRPr="00186ED1" w:rsidRDefault="0049590C" w:rsidP="0049590C">
      <w:pPr>
        <w:pStyle w:val="ReportHead"/>
        <w:suppressAutoHyphens/>
        <w:spacing w:line="360" w:lineRule="auto"/>
        <w:rPr>
          <w:szCs w:val="28"/>
        </w:rPr>
      </w:pPr>
      <w:r w:rsidRPr="00186ED1">
        <w:rPr>
          <w:szCs w:val="28"/>
        </w:rPr>
        <w:t>БАКАЛАВРИАТ</w:t>
      </w:r>
    </w:p>
    <w:p w14:paraId="32D52945" w14:textId="77777777" w:rsidR="0049590C" w:rsidRPr="00186ED1" w:rsidRDefault="0049590C" w:rsidP="0049590C">
      <w:pPr>
        <w:pStyle w:val="ReportHead"/>
        <w:suppressAutoHyphens/>
        <w:rPr>
          <w:szCs w:val="28"/>
        </w:rPr>
      </w:pPr>
      <w:r w:rsidRPr="00186ED1">
        <w:rPr>
          <w:szCs w:val="28"/>
        </w:rPr>
        <w:t>Направление подготовки</w:t>
      </w:r>
    </w:p>
    <w:p w14:paraId="443E6CDE" w14:textId="77777777" w:rsidR="0049590C" w:rsidRPr="00186ED1" w:rsidRDefault="0049590C" w:rsidP="0049590C">
      <w:pPr>
        <w:pStyle w:val="ReportHead"/>
        <w:suppressAutoHyphens/>
        <w:rPr>
          <w:i/>
          <w:szCs w:val="28"/>
          <w:u w:val="single"/>
        </w:rPr>
      </w:pPr>
      <w:r w:rsidRPr="00186ED1">
        <w:rPr>
          <w:i/>
          <w:szCs w:val="28"/>
          <w:u w:val="single"/>
        </w:rPr>
        <w:t>09.03.01 Информатика и вычислительная техника</w:t>
      </w:r>
    </w:p>
    <w:p w14:paraId="0FD458F3" w14:textId="77777777" w:rsidR="0049590C" w:rsidRPr="00186ED1" w:rsidRDefault="0049590C" w:rsidP="0049590C">
      <w:pPr>
        <w:pStyle w:val="ReportHead"/>
        <w:suppressAutoHyphens/>
        <w:rPr>
          <w:szCs w:val="28"/>
          <w:vertAlign w:val="superscript"/>
        </w:rPr>
      </w:pPr>
      <w:r w:rsidRPr="00186ED1">
        <w:rPr>
          <w:szCs w:val="28"/>
          <w:vertAlign w:val="superscript"/>
        </w:rPr>
        <w:t>(код и наименование направления подготовки)</w:t>
      </w:r>
    </w:p>
    <w:p w14:paraId="23B7FF7E" w14:textId="77777777" w:rsidR="0049590C" w:rsidRPr="00186ED1" w:rsidRDefault="0049590C" w:rsidP="0049590C">
      <w:pPr>
        <w:pStyle w:val="ReportHead"/>
        <w:suppressAutoHyphens/>
        <w:rPr>
          <w:i/>
          <w:szCs w:val="28"/>
          <w:u w:val="single"/>
        </w:rPr>
      </w:pPr>
      <w:r w:rsidRPr="00186ED1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495C4170" w14:textId="77777777" w:rsidR="0049590C" w:rsidRPr="00186ED1" w:rsidRDefault="0049590C" w:rsidP="0049590C">
      <w:pPr>
        <w:pStyle w:val="ReportHead"/>
        <w:suppressAutoHyphens/>
        <w:rPr>
          <w:szCs w:val="28"/>
          <w:vertAlign w:val="superscript"/>
        </w:rPr>
      </w:pPr>
      <w:r w:rsidRPr="00186ED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11C4140B" w14:textId="77777777" w:rsidR="0049590C" w:rsidRPr="00186ED1" w:rsidRDefault="0049590C" w:rsidP="0049590C">
      <w:pPr>
        <w:pStyle w:val="ReportHead"/>
        <w:suppressAutoHyphens/>
        <w:rPr>
          <w:szCs w:val="28"/>
        </w:rPr>
      </w:pPr>
    </w:p>
    <w:p w14:paraId="3242FCA1" w14:textId="77777777" w:rsidR="0049590C" w:rsidRPr="00186ED1" w:rsidRDefault="0049590C" w:rsidP="0049590C">
      <w:pPr>
        <w:pStyle w:val="ReportHead"/>
        <w:suppressAutoHyphens/>
        <w:rPr>
          <w:szCs w:val="28"/>
        </w:rPr>
      </w:pPr>
      <w:r w:rsidRPr="00186ED1">
        <w:rPr>
          <w:szCs w:val="28"/>
        </w:rPr>
        <w:t>Квалификация</w:t>
      </w:r>
    </w:p>
    <w:p w14:paraId="6336D6F6" w14:textId="77777777" w:rsidR="0049590C" w:rsidRPr="00186ED1" w:rsidRDefault="0049590C" w:rsidP="0049590C">
      <w:pPr>
        <w:pStyle w:val="ReportHead"/>
        <w:suppressAutoHyphens/>
        <w:rPr>
          <w:i/>
          <w:szCs w:val="28"/>
          <w:u w:val="single"/>
        </w:rPr>
      </w:pPr>
      <w:r w:rsidRPr="00186ED1">
        <w:rPr>
          <w:i/>
          <w:szCs w:val="28"/>
          <w:u w:val="single"/>
        </w:rPr>
        <w:t>Бакалавр</w:t>
      </w:r>
    </w:p>
    <w:p w14:paraId="6CFD9A06" w14:textId="77777777" w:rsidR="0049590C" w:rsidRPr="00186ED1" w:rsidRDefault="0049590C" w:rsidP="0049590C">
      <w:pPr>
        <w:pStyle w:val="ReportHead"/>
        <w:suppressAutoHyphens/>
        <w:spacing w:before="120"/>
        <w:rPr>
          <w:szCs w:val="28"/>
        </w:rPr>
      </w:pPr>
      <w:r w:rsidRPr="00186ED1">
        <w:rPr>
          <w:szCs w:val="28"/>
        </w:rPr>
        <w:t>Форма обучения</w:t>
      </w:r>
    </w:p>
    <w:p w14:paraId="5D300853" w14:textId="77777777" w:rsidR="00186ED1" w:rsidRPr="005717F2" w:rsidRDefault="00186ED1" w:rsidP="00186ED1">
      <w:pPr>
        <w:pStyle w:val="ReportHead"/>
        <w:suppressAutoHyphens/>
        <w:rPr>
          <w:i/>
          <w:szCs w:val="28"/>
          <w:u w:val="single"/>
        </w:rPr>
      </w:pPr>
      <w:r w:rsidRPr="005717F2">
        <w:rPr>
          <w:i/>
          <w:szCs w:val="28"/>
          <w:u w:val="single"/>
        </w:rPr>
        <w:t>Очная</w:t>
      </w:r>
    </w:p>
    <w:p w14:paraId="16BC415B" w14:textId="77777777" w:rsidR="00186ED1" w:rsidRPr="007F5B0B" w:rsidRDefault="00186ED1" w:rsidP="00186ED1">
      <w:pPr>
        <w:pStyle w:val="ReportHead"/>
        <w:suppressAutoHyphens/>
        <w:rPr>
          <w:szCs w:val="28"/>
        </w:rPr>
      </w:pPr>
    </w:p>
    <w:p w14:paraId="4F23F46F" w14:textId="77777777" w:rsidR="00186ED1" w:rsidRPr="007F5B0B" w:rsidRDefault="00186ED1" w:rsidP="00186ED1">
      <w:pPr>
        <w:pStyle w:val="ReportHead"/>
        <w:suppressAutoHyphens/>
        <w:rPr>
          <w:szCs w:val="28"/>
        </w:rPr>
      </w:pPr>
    </w:p>
    <w:p w14:paraId="31651EE4" w14:textId="77777777" w:rsidR="00186ED1" w:rsidRPr="007F5B0B" w:rsidRDefault="00186ED1" w:rsidP="00186ED1">
      <w:pPr>
        <w:pStyle w:val="ReportHead"/>
        <w:suppressAutoHyphens/>
        <w:rPr>
          <w:szCs w:val="28"/>
        </w:rPr>
      </w:pPr>
    </w:p>
    <w:p w14:paraId="0F5EDF22" w14:textId="77777777" w:rsidR="00186ED1" w:rsidRPr="007F5B0B" w:rsidRDefault="00186ED1" w:rsidP="00186ED1">
      <w:pPr>
        <w:pStyle w:val="ReportHead"/>
        <w:suppressAutoHyphens/>
        <w:rPr>
          <w:szCs w:val="28"/>
        </w:rPr>
      </w:pPr>
    </w:p>
    <w:p w14:paraId="45A2C7B6" w14:textId="77777777" w:rsidR="00186ED1" w:rsidRPr="00274F89" w:rsidRDefault="00186ED1" w:rsidP="00186ED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10D458FA" w14:textId="77777777" w:rsidR="00186ED1" w:rsidRPr="00274F89" w:rsidRDefault="00186ED1" w:rsidP="00186ED1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3D6629B7" w14:textId="77777777" w:rsidR="00186ED1" w:rsidRPr="00AF033A" w:rsidRDefault="00186ED1" w:rsidP="00186ED1">
      <w:pPr>
        <w:pStyle w:val="ReportHead"/>
        <w:suppressAutoHyphens/>
        <w:rPr>
          <w:sz w:val="32"/>
          <w:szCs w:val="32"/>
        </w:rPr>
      </w:pPr>
    </w:p>
    <w:p w14:paraId="135B227B" w14:textId="77777777" w:rsidR="00186ED1" w:rsidRPr="00AF033A" w:rsidRDefault="00186ED1" w:rsidP="00186ED1">
      <w:pPr>
        <w:pStyle w:val="ReportHead"/>
        <w:suppressAutoHyphens/>
        <w:rPr>
          <w:sz w:val="32"/>
          <w:szCs w:val="32"/>
        </w:rPr>
      </w:pPr>
    </w:p>
    <w:p w14:paraId="2A4689B9" w14:textId="77777777" w:rsidR="00186ED1" w:rsidRPr="00AF033A" w:rsidRDefault="00186ED1" w:rsidP="00186ED1">
      <w:pPr>
        <w:pStyle w:val="ReportHead"/>
        <w:suppressAutoHyphens/>
        <w:rPr>
          <w:sz w:val="32"/>
          <w:szCs w:val="32"/>
        </w:rPr>
      </w:pPr>
    </w:p>
    <w:p w14:paraId="6F1E4B28" w14:textId="77777777" w:rsidR="00186ED1" w:rsidRPr="00AF033A" w:rsidRDefault="00186ED1" w:rsidP="00186ED1">
      <w:pPr>
        <w:pStyle w:val="ReportHead"/>
        <w:suppressAutoHyphens/>
        <w:rPr>
          <w:sz w:val="32"/>
          <w:szCs w:val="32"/>
        </w:rPr>
      </w:pPr>
    </w:p>
    <w:p w14:paraId="78362C46" w14:textId="77777777" w:rsidR="00186ED1" w:rsidRPr="00AF033A" w:rsidRDefault="00186ED1" w:rsidP="00186ED1">
      <w:pPr>
        <w:pStyle w:val="ReportHead"/>
        <w:suppressAutoHyphens/>
        <w:rPr>
          <w:sz w:val="32"/>
          <w:szCs w:val="32"/>
        </w:rPr>
      </w:pPr>
    </w:p>
    <w:p w14:paraId="514D6540" w14:textId="77777777" w:rsidR="00186ED1" w:rsidRDefault="00186ED1" w:rsidP="00186ED1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6D72749A" w14:textId="77777777" w:rsidR="00186ED1" w:rsidRDefault="00186ED1" w:rsidP="0049590C">
      <w:pPr>
        <w:pStyle w:val="ReportHead"/>
        <w:suppressAutoHyphens/>
        <w:rPr>
          <w:sz w:val="24"/>
        </w:rPr>
      </w:pPr>
    </w:p>
    <w:p w14:paraId="6EDE6572" w14:textId="5988BAC8" w:rsidR="00186ED1" w:rsidRDefault="00186ED1" w:rsidP="0049590C">
      <w:pPr>
        <w:pStyle w:val="ReportHead"/>
        <w:suppressAutoHyphens/>
        <w:rPr>
          <w:sz w:val="24"/>
        </w:rPr>
        <w:sectPr w:rsidR="00186ED1" w:rsidSect="004959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692B98F9" w14:textId="77777777" w:rsidR="0049590C" w:rsidRPr="00186ED1" w:rsidRDefault="0049590C" w:rsidP="0049590C">
      <w:pPr>
        <w:pStyle w:val="ReportHead"/>
        <w:suppressAutoHyphens/>
        <w:ind w:firstLine="850"/>
        <w:jc w:val="both"/>
        <w:rPr>
          <w:szCs w:val="28"/>
        </w:rPr>
      </w:pPr>
      <w:r w:rsidRPr="00186ED1">
        <w:rPr>
          <w:szCs w:val="28"/>
        </w:rPr>
        <w:lastRenderedPageBreak/>
        <w:t xml:space="preserve">Рабочая программа дисциплины </w:t>
      </w:r>
      <w:r w:rsidRPr="00186ED1">
        <w:rPr>
          <w:szCs w:val="28"/>
          <w:u w:val="single"/>
        </w:rPr>
        <w:t>«</w:t>
      </w:r>
      <w:r w:rsidRPr="00186ED1">
        <w:rPr>
          <w:i/>
          <w:szCs w:val="28"/>
          <w:u w:val="single"/>
        </w:rPr>
        <w:t>Б1.Д.В.Э.1.5 Спортивные игры</w:t>
      </w:r>
      <w:r w:rsidRPr="00186ED1">
        <w:rPr>
          <w:szCs w:val="28"/>
          <w:u w:val="single"/>
        </w:rPr>
        <w:t>»</w:t>
      </w:r>
      <w:r w:rsidRPr="00186ED1">
        <w:rPr>
          <w:szCs w:val="28"/>
        </w:rPr>
        <w:t xml:space="preserve"> рассмотрена и утверждена на заседании кафедры</w:t>
      </w:r>
    </w:p>
    <w:p w14:paraId="1BBD2FBA" w14:textId="77777777" w:rsidR="0049590C" w:rsidRDefault="0049590C" w:rsidP="0049590C">
      <w:pPr>
        <w:pStyle w:val="ReportHead"/>
        <w:suppressAutoHyphens/>
        <w:ind w:firstLine="850"/>
        <w:jc w:val="both"/>
        <w:rPr>
          <w:sz w:val="24"/>
        </w:rPr>
      </w:pPr>
    </w:p>
    <w:p w14:paraId="2A95ACCF" w14:textId="77777777" w:rsidR="00186ED1" w:rsidRPr="00FD1D5A" w:rsidRDefault="00186ED1" w:rsidP="00186ED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FD1D5A">
        <w:rPr>
          <w:szCs w:val="28"/>
          <w:u w:val="single"/>
        </w:rPr>
        <w:t>Кафедра безопасности жизнедеятельности и физической культуры</w:t>
      </w:r>
      <w:r w:rsidRPr="00FD1D5A">
        <w:rPr>
          <w:szCs w:val="28"/>
          <w:u w:val="single"/>
        </w:rPr>
        <w:tab/>
      </w:r>
    </w:p>
    <w:p w14:paraId="4B133ABE" w14:textId="77777777" w:rsidR="00186ED1" w:rsidRPr="00FD1D5A" w:rsidRDefault="00186ED1" w:rsidP="00186ED1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FD1D5A">
        <w:rPr>
          <w:i/>
          <w:szCs w:val="28"/>
          <w:vertAlign w:val="superscript"/>
        </w:rPr>
        <w:t>наименование кафедры</w:t>
      </w:r>
    </w:p>
    <w:p w14:paraId="3DF52493" w14:textId="02E7302F" w:rsidR="00EC5932" w:rsidRDefault="00EC5932" w:rsidP="00EC5932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Pr="00E04496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082722DA" w14:textId="77777777" w:rsidR="00186ED1" w:rsidRPr="00FD1D5A" w:rsidRDefault="00186ED1" w:rsidP="00186ED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4688A9E3" w14:textId="77777777" w:rsidR="00E04496" w:rsidRPr="00373C1E" w:rsidRDefault="00E04496" w:rsidP="00E04496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bookmarkStart w:id="0" w:name="BookmarkTestIsMustDelChr13"/>
      <w:bookmarkEnd w:id="0"/>
      <w:r w:rsidRPr="00373C1E">
        <w:rPr>
          <w:szCs w:val="28"/>
        </w:rPr>
        <w:t>Заведующий кафедрой</w:t>
      </w:r>
    </w:p>
    <w:p w14:paraId="03EA40D6" w14:textId="77777777" w:rsidR="00E04496" w:rsidRPr="00B8200E" w:rsidRDefault="00E04496" w:rsidP="00E04496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7"/>
          <w:szCs w:val="27"/>
          <w:u w:val="single"/>
        </w:rPr>
      </w:pPr>
      <w:r w:rsidRPr="00B8200E">
        <w:rPr>
          <w:sz w:val="27"/>
          <w:szCs w:val="27"/>
          <w:u w:val="single"/>
        </w:rPr>
        <w:t>Кафедра безопасности жизнедеятельности и физической культуры</w:t>
      </w:r>
      <w:r>
        <w:rPr>
          <w:sz w:val="27"/>
          <w:szCs w:val="27"/>
          <w:u w:val="single"/>
        </w:rPr>
        <w:t xml:space="preserve">              </w:t>
      </w:r>
      <w:r w:rsidRPr="00B8200E">
        <w:rPr>
          <w:sz w:val="27"/>
          <w:szCs w:val="27"/>
          <w:u w:val="single"/>
        </w:rPr>
        <w:t xml:space="preserve"> О.В. Даниленко</w:t>
      </w:r>
    </w:p>
    <w:p w14:paraId="4CC5FD46" w14:textId="77777777" w:rsidR="00E04496" w:rsidRPr="00373C1E" w:rsidRDefault="00E04496" w:rsidP="00E0449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373C1E">
        <w:rPr>
          <w:i/>
          <w:szCs w:val="28"/>
          <w:vertAlign w:val="superscript"/>
        </w:rPr>
        <w:t xml:space="preserve">         наименование кафедры                          </w:t>
      </w:r>
      <w:r>
        <w:rPr>
          <w:i/>
          <w:szCs w:val="28"/>
          <w:vertAlign w:val="superscript"/>
        </w:rPr>
        <w:t xml:space="preserve">                                                                                             </w:t>
      </w:r>
      <w:r w:rsidRPr="00373C1E">
        <w:rPr>
          <w:i/>
          <w:szCs w:val="28"/>
          <w:vertAlign w:val="superscript"/>
        </w:rPr>
        <w:t xml:space="preserve">      подпись   </w:t>
      </w:r>
      <w:r>
        <w:rPr>
          <w:i/>
          <w:szCs w:val="28"/>
          <w:vertAlign w:val="superscript"/>
        </w:rPr>
        <w:t xml:space="preserve"> </w:t>
      </w:r>
      <w:r w:rsidRPr="00373C1E">
        <w:rPr>
          <w:i/>
          <w:szCs w:val="28"/>
          <w:vertAlign w:val="superscript"/>
        </w:rPr>
        <w:t xml:space="preserve"> расшифровка подписи</w:t>
      </w:r>
    </w:p>
    <w:p w14:paraId="629254B9" w14:textId="77777777" w:rsidR="00E04496" w:rsidRPr="00373C1E" w:rsidRDefault="00E04496" w:rsidP="00E0449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373C1E">
        <w:rPr>
          <w:i/>
          <w:szCs w:val="28"/>
        </w:rPr>
        <w:t>Исполнители:</w:t>
      </w:r>
    </w:p>
    <w:p w14:paraId="22C9256F" w14:textId="77777777" w:rsidR="00E04496" w:rsidRPr="00373C1E" w:rsidRDefault="00E04496" w:rsidP="00E04496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373C1E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  Доцент                                                                                           О.В. Морозов</w:t>
      </w:r>
    </w:p>
    <w:p w14:paraId="19ADE034" w14:textId="77777777" w:rsidR="00E04496" w:rsidRPr="00373C1E" w:rsidRDefault="00E04496" w:rsidP="00E04496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373C1E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</w:t>
      </w:r>
      <w:r>
        <w:rPr>
          <w:i/>
          <w:szCs w:val="28"/>
          <w:vertAlign w:val="superscript"/>
        </w:rPr>
        <w:t xml:space="preserve">                                                        </w:t>
      </w:r>
      <w:r w:rsidRPr="00373C1E">
        <w:rPr>
          <w:i/>
          <w:szCs w:val="28"/>
          <w:vertAlign w:val="superscript"/>
        </w:rPr>
        <w:t xml:space="preserve">          расшифровка подписи</w:t>
      </w:r>
    </w:p>
    <w:p w14:paraId="3E7EEC4E" w14:textId="77777777" w:rsidR="00E04496" w:rsidRPr="00373C1E" w:rsidRDefault="00E04496" w:rsidP="00E04496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373C1E">
        <w:rPr>
          <w:szCs w:val="28"/>
          <w:u w:val="single"/>
        </w:rPr>
        <w:t xml:space="preserve"> </w:t>
      </w:r>
      <w:r w:rsidRPr="00373C1E">
        <w:rPr>
          <w:szCs w:val="28"/>
          <w:u w:val="single"/>
        </w:rPr>
        <w:tab/>
      </w:r>
    </w:p>
    <w:p w14:paraId="263C35C4" w14:textId="77777777" w:rsidR="00E04496" w:rsidRPr="00373C1E" w:rsidRDefault="00E04496" w:rsidP="00E04496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373C1E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E04496" w14:paraId="7272494F" w14:textId="77777777" w:rsidTr="00CA1509">
        <w:tc>
          <w:tcPr>
            <w:tcW w:w="104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EE77A57" w14:textId="77777777" w:rsidR="00E04496" w:rsidRDefault="00E04496" w:rsidP="00CA1509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414D4927" w14:textId="77777777" w:rsidR="00E04496" w:rsidRDefault="00E04496" w:rsidP="00CA1509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4CFC2639" w14:textId="77777777" w:rsidR="00E04496" w:rsidRDefault="00E04496" w:rsidP="00CA1509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0053365F" w14:textId="77777777" w:rsidR="00E04496" w:rsidRDefault="00E04496" w:rsidP="00CA1509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13598FF0" w14:textId="77777777" w:rsidR="00E04496" w:rsidRDefault="00E04496" w:rsidP="00CA1509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6DF3B138" w14:textId="77777777" w:rsidR="00E04496" w:rsidRDefault="00E04496" w:rsidP="00CA1509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38E2A10B" w14:textId="77777777" w:rsidR="00E04496" w:rsidRDefault="00E04496" w:rsidP="00CA1509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6948FE08" w14:textId="77777777" w:rsidR="00E04496" w:rsidRDefault="00E04496" w:rsidP="00CA1509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30466D59" w14:textId="77777777" w:rsidR="00E04496" w:rsidRDefault="00E04496" w:rsidP="00CA1509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18DDAD27" w14:textId="77777777" w:rsidR="00E04496" w:rsidRDefault="00E04496" w:rsidP="00CA1509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0B485F07" w14:textId="77777777" w:rsidR="00E04496" w:rsidRDefault="00E04496" w:rsidP="00CA1509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25735DA0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5DB9BC4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4F38378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D07878E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4E8412E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D195F72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16F7B2C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CD50A0C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3EF37A5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B366649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0FEB63B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6A1BE01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602EFF4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9BC10F9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EE3F62C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A67EE66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40" w:type="dxa"/>
        <w:tblInd w:w="5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41"/>
        <w:gridCol w:w="4099"/>
      </w:tblGrid>
      <w:tr w:rsidR="00E04496" w14:paraId="48BCB240" w14:textId="77777777" w:rsidTr="00CA1509">
        <w:tc>
          <w:tcPr>
            <w:tcW w:w="6039" w:type="dxa"/>
          </w:tcPr>
          <w:p w14:paraId="50316EA2" w14:textId="77777777" w:rsidR="00E04496" w:rsidRDefault="00E04496" w:rsidP="00CA1509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4098" w:type="dxa"/>
            <w:hideMark/>
          </w:tcPr>
          <w:tbl>
            <w:tblPr>
              <w:tblW w:w="10335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E04496" w14:paraId="03605F58" w14:textId="77777777" w:rsidTr="00CA1509">
              <w:tc>
                <w:tcPr>
                  <w:tcW w:w="3827" w:type="dxa"/>
                  <w:hideMark/>
                </w:tcPr>
                <w:p w14:paraId="136E23CE" w14:textId="6BDA3303" w:rsidR="00E04496" w:rsidRDefault="00E04496" w:rsidP="00CA1509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©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Морозов О.В., 202</w:t>
                  </w:r>
                  <w:r w:rsidR="00DC2EBE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E04496" w14:paraId="0E26AFA6" w14:textId="77777777" w:rsidTr="00CA1509">
              <w:tc>
                <w:tcPr>
                  <w:tcW w:w="3827" w:type="dxa"/>
                  <w:hideMark/>
                </w:tcPr>
                <w:p w14:paraId="23366DB7" w14:textId="77777777" w:rsidR="00E04496" w:rsidRDefault="00E04496" w:rsidP="00CA1509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7A1BC88A" w14:textId="77777777" w:rsidR="00E04496" w:rsidRDefault="00E04496" w:rsidP="00CA1509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16E945C7" w14:textId="406D87EC" w:rsidR="00E04496" w:rsidRDefault="00E04496" w:rsidP="00CA1509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DC2EBE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D2D2A4C" w14:textId="77777777" w:rsidR="00E04496" w:rsidRDefault="00E04496" w:rsidP="00CA1509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  <w:szCs w:val="24"/>
              </w:rPr>
            </w:pPr>
          </w:p>
        </w:tc>
      </w:tr>
    </w:tbl>
    <w:p w14:paraId="0A0F18D8" w14:textId="77777777" w:rsidR="00E04496" w:rsidRDefault="00E04496" w:rsidP="00E044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038D6E9" w14:textId="77777777" w:rsidR="00E04496" w:rsidRDefault="00E04496" w:rsidP="00E04496">
      <w:pPr>
        <w:rPr>
          <w:sz w:val="24"/>
        </w:rPr>
      </w:pPr>
      <w:r>
        <w:rPr>
          <w:sz w:val="24"/>
        </w:rPr>
        <w:br w:type="page"/>
      </w:r>
    </w:p>
    <w:p w14:paraId="001A8A95" w14:textId="77777777" w:rsidR="00AE6A68" w:rsidRDefault="00AE6A68" w:rsidP="00AE6A6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15431527" w14:textId="77777777" w:rsidR="00AE6A68" w:rsidRDefault="00AE6A68" w:rsidP="00AE6A68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</w:rPr>
        <w:t xml:space="preserve">Цель (цели) </w:t>
      </w:r>
      <w:r>
        <w:t>освоения дисциплины:</w:t>
      </w:r>
      <w:r w:rsidRPr="00B80D1D">
        <w:rPr>
          <w:szCs w:val="24"/>
        </w:rPr>
        <w:t xml:space="preserve"> </w:t>
      </w:r>
      <w:r>
        <w:rPr>
          <w:szCs w:val="24"/>
        </w:rPr>
        <w:t xml:space="preserve">формирование физической культуры личности. Подготовка студентов к использованию видов спорта в спортивной и оздоровительной практике. </w:t>
      </w:r>
    </w:p>
    <w:p w14:paraId="498F344A" w14:textId="77777777" w:rsidR="00AE6A68" w:rsidRDefault="00AE6A68" w:rsidP="00AE6A68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Задачи: </w:t>
      </w:r>
    </w:p>
    <w:p w14:paraId="15D5C8CB" w14:textId="77777777" w:rsidR="00AE6A68" w:rsidRDefault="00AE6A68" w:rsidP="00AE6A6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– овладение основными приемами техники спортивных игр.</w:t>
      </w:r>
    </w:p>
    <w:p w14:paraId="4584CB7E" w14:textId="77777777" w:rsidR="00AE6A68" w:rsidRDefault="00AE6A68" w:rsidP="00AE6A6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– развитие личностно-коммуникативных качеств, согласованности групповых взаимодействий;</w:t>
      </w:r>
    </w:p>
    <w:p w14:paraId="127F8003" w14:textId="77777777" w:rsidR="00AE6A68" w:rsidRDefault="00AE6A68" w:rsidP="00AE6A6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– становление у обучающихся практических умений и навыков спортивной подготовки в сфере физической культуры средствами спортивных игр (баскетбол, волейбол, футбол, настольный теннис);</w:t>
      </w:r>
    </w:p>
    <w:p w14:paraId="405EA165" w14:textId="77777777" w:rsidR="00AE6A68" w:rsidRDefault="00AE6A68" w:rsidP="00AE6A6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– формирование мотивационно-ценностного отношения к здоровому стилю жизни, физическому самосовершенствованию и самовоспитанию, потребности к регулярным занятиям физическими упражнениями и спортом;</w:t>
      </w:r>
    </w:p>
    <w:p w14:paraId="09628346" w14:textId="77777777" w:rsidR="00AE6A68" w:rsidRDefault="00AE6A68" w:rsidP="00AE6A6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– овладение системой двигательных умений и навыков средствами волейбола, обеспечивающих сохранение и укрепление здоровья, развитие и совершенствование психофизических способностей, качеств и свойств личности будущего бакалавра;</w:t>
      </w:r>
    </w:p>
    <w:p w14:paraId="2352D745" w14:textId="77777777" w:rsidR="00AE6A68" w:rsidRDefault="00AE6A68" w:rsidP="00AE6A68">
      <w:pPr>
        <w:pStyle w:val="ReportMain"/>
        <w:suppressAutoHyphens/>
        <w:ind w:firstLine="709"/>
        <w:jc w:val="both"/>
      </w:pPr>
      <w:r>
        <w:rPr>
          <w:szCs w:val="24"/>
        </w:rPr>
        <w:t>–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14:paraId="3C192671" w14:textId="77777777" w:rsidR="00AE6A68" w:rsidRDefault="00AE6A68" w:rsidP="00AE6A6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2BE4959E" w14:textId="77777777" w:rsidR="00AE6A68" w:rsidRDefault="00AE6A68" w:rsidP="00AE6A68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Д «Дисциплины (модули)»</w:t>
      </w:r>
    </w:p>
    <w:p w14:paraId="7B4C9CB2" w14:textId="77777777" w:rsidR="00AE6A68" w:rsidRDefault="00AE6A68" w:rsidP="00AE6A68">
      <w:pPr>
        <w:pStyle w:val="ReportMain"/>
        <w:suppressAutoHyphens/>
        <w:ind w:firstLine="709"/>
        <w:jc w:val="both"/>
      </w:pPr>
    </w:p>
    <w:p w14:paraId="452451C0" w14:textId="77777777" w:rsidR="00AE6A68" w:rsidRDefault="00AE6A68" w:rsidP="00AE6A6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1D60FA9C" w14:textId="77777777" w:rsidR="00AE6A68" w:rsidRDefault="00AE6A68" w:rsidP="00AE6A68">
      <w:pPr>
        <w:pStyle w:val="ReportMain"/>
        <w:suppressAutoHyphens/>
        <w:ind w:firstLine="709"/>
        <w:jc w:val="both"/>
      </w:pPr>
    </w:p>
    <w:p w14:paraId="2C7AED91" w14:textId="77777777" w:rsidR="00AE6A68" w:rsidRDefault="00AE6A68" w:rsidP="00AE6A6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02F8A4AD" w14:textId="77777777" w:rsidR="00AE6A68" w:rsidRDefault="00AE6A68" w:rsidP="00AE6A68">
      <w:pPr>
        <w:pStyle w:val="ReportMain"/>
        <w:suppressAutoHyphens/>
        <w:ind w:firstLine="709"/>
        <w:jc w:val="both"/>
      </w:pPr>
    </w:p>
    <w:p w14:paraId="17D241E3" w14:textId="77777777" w:rsidR="00AE6A68" w:rsidRDefault="00AE6A68" w:rsidP="00AE6A6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78366E6A" w14:textId="77777777" w:rsidR="00AE6A68" w:rsidRDefault="00AE6A68" w:rsidP="00AE6A6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5B36DE41" w14:textId="77777777" w:rsidR="00AE6A68" w:rsidRDefault="00AE6A68" w:rsidP="00AE6A68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65"/>
        <w:gridCol w:w="3260"/>
        <w:gridCol w:w="5220"/>
      </w:tblGrid>
      <w:tr w:rsidR="00AE6A68" w:rsidRPr="00631756" w14:paraId="18D706CC" w14:textId="77777777" w:rsidTr="007A05C0">
        <w:trPr>
          <w:tblHeader/>
        </w:trPr>
        <w:tc>
          <w:tcPr>
            <w:tcW w:w="2065" w:type="dxa"/>
            <w:shd w:val="clear" w:color="auto" w:fill="auto"/>
            <w:vAlign w:val="center"/>
          </w:tcPr>
          <w:p w14:paraId="62F9464B" w14:textId="77777777" w:rsidR="00AE6A68" w:rsidRPr="00631756" w:rsidRDefault="00AE6A68" w:rsidP="007A05C0">
            <w:pPr>
              <w:pStyle w:val="ReportMain"/>
              <w:suppressAutoHyphens/>
              <w:jc w:val="center"/>
            </w:pPr>
            <w:r w:rsidRPr="00631756">
              <w:t>Код и наименование формируемых компетенций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0A8D8E" w14:textId="77777777" w:rsidR="00AE6A68" w:rsidRPr="00631756" w:rsidRDefault="00AE6A68" w:rsidP="007A05C0">
            <w:pPr>
              <w:pStyle w:val="ReportMain"/>
              <w:suppressAutoHyphens/>
              <w:jc w:val="center"/>
            </w:pPr>
            <w:r w:rsidRPr="00631756">
              <w:t>Код и наименование индикатора достижения компетенции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FE5400C" w14:textId="77777777" w:rsidR="00AE6A68" w:rsidRPr="00631756" w:rsidRDefault="00AE6A68" w:rsidP="007A05C0">
            <w:pPr>
              <w:pStyle w:val="ReportMain"/>
              <w:suppressAutoHyphens/>
              <w:jc w:val="center"/>
            </w:pPr>
            <w:r w:rsidRPr="00631756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E6A68" w:rsidRPr="00631756" w14:paraId="17D9B091" w14:textId="77777777" w:rsidTr="007A05C0">
        <w:tc>
          <w:tcPr>
            <w:tcW w:w="2065" w:type="dxa"/>
            <w:shd w:val="clear" w:color="auto" w:fill="auto"/>
          </w:tcPr>
          <w:p w14:paraId="0C2C6C19" w14:textId="77777777" w:rsidR="00AE6A68" w:rsidRPr="00631756" w:rsidRDefault="00AE6A68" w:rsidP="007A05C0">
            <w:pPr>
              <w:pStyle w:val="ReportMain"/>
              <w:suppressAutoHyphens/>
            </w:pPr>
            <w:r w:rsidRPr="00631756"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60" w:type="dxa"/>
            <w:shd w:val="clear" w:color="auto" w:fill="auto"/>
          </w:tcPr>
          <w:p w14:paraId="1F3BA019" w14:textId="77777777" w:rsidR="00AE6A68" w:rsidRDefault="00AE6A68" w:rsidP="007A05C0">
            <w:pPr>
              <w:pStyle w:val="ReportMain"/>
              <w:suppressAutoHyphens/>
            </w:pPr>
            <w:r w:rsidRPr="00631756">
              <w:t xml:space="preserve">УК-7-В-1 Соблюдает нормы здорового образа жизни, используя основы физической культуры для осознанного выбора </w:t>
            </w:r>
            <w:proofErr w:type="spellStart"/>
            <w:r w:rsidRPr="00631756">
              <w:t>здоровьесберегающих</w:t>
            </w:r>
            <w:proofErr w:type="spellEnd"/>
            <w:r w:rsidRPr="00631756">
              <w:t xml:space="preserve"> технологий на всех жизненных этапах развития личности</w:t>
            </w:r>
          </w:p>
          <w:p w14:paraId="4D79AE95" w14:textId="77777777" w:rsidR="00AE6A68" w:rsidRPr="00631756" w:rsidRDefault="00AE6A68" w:rsidP="007A05C0">
            <w:pPr>
              <w:pStyle w:val="ReportMain"/>
              <w:suppressAutoHyphens/>
            </w:pPr>
            <w:r w:rsidRPr="00631756">
              <w:t xml:space="preserve">УК-7-В-2 Выбирает рациональные способы и приемы профилактики профессиональных заболеваний, психофизического и </w:t>
            </w:r>
            <w:proofErr w:type="spellStart"/>
            <w:r w:rsidRPr="00631756">
              <w:t>нервноэмоционального</w:t>
            </w:r>
            <w:proofErr w:type="spellEnd"/>
            <w:r w:rsidRPr="00631756">
              <w:t xml:space="preserve"> утомления на рабочем месте</w:t>
            </w:r>
          </w:p>
        </w:tc>
        <w:tc>
          <w:tcPr>
            <w:tcW w:w="5220" w:type="dxa"/>
            <w:shd w:val="clear" w:color="auto" w:fill="auto"/>
          </w:tcPr>
          <w:p w14:paraId="502B5941" w14:textId="77777777" w:rsidR="00AE6A68" w:rsidRDefault="00AE6A68" w:rsidP="007A05C0">
            <w:pPr>
              <w:pStyle w:val="ReportMain"/>
              <w:suppressAutoHyphens/>
            </w:pPr>
            <w:r w:rsidRPr="00631756">
              <w:rPr>
                <w:b/>
                <w:u w:val="single"/>
              </w:rPr>
              <w:t>Знать:</w:t>
            </w:r>
          </w:p>
          <w:p w14:paraId="2A0BE543" w14:textId="77777777" w:rsidR="00AE6A68" w:rsidRDefault="00AE6A68" w:rsidP="007A05C0">
            <w:pPr>
              <w:pStyle w:val="ReportMain"/>
              <w:suppressAutoHyphens/>
            </w:pPr>
            <w:r>
              <w:t>- требования безопасности при проведении занятий по спортивным играм; - обоснование оздоровительного значения спортивных игр и их важное место в общечеловеческой культуре</w:t>
            </w:r>
          </w:p>
          <w:p w14:paraId="2566FC3B" w14:textId="77777777" w:rsidR="00AE6A68" w:rsidRDefault="00AE6A68" w:rsidP="007A05C0">
            <w:pPr>
              <w:pStyle w:val="ReportMain"/>
              <w:suppressAutoHyphens/>
            </w:pPr>
            <w:r>
              <w:t>- теоретико-методические основы физической культуры и рациональные способы профилактики утомления на рабочем месте.</w:t>
            </w:r>
          </w:p>
          <w:p w14:paraId="7AE72272" w14:textId="77777777" w:rsidR="00AE6A68" w:rsidRPr="000E2E96" w:rsidRDefault="00AE6A68" w:rsidP="007A05C0">
            <w:pPr>
              <w:pStyle w:val="ReportMain"/>
              <w:suppressAutoHyphens/>
              <w:rPr>
                <w:b/>
                <w:u w:val="single"/>
              </w:rPr>
            </w:pPr>
            <w:r w:rsidRPr="000E2E96">
              <w:rPr>
                <w:b/>
                <w:u w:val="single"/>
              </w:rPr>
              <w:t>Уметь:</w:t>
            </w:r>
          </w:p>
          <w:p w14:paraId="10216667" w14:textId="77777777" w:rsidR="00AE6A68" w:rsidRDefault="00AE6A68" w:rsidP="007A05C0">
            <w:pPr>
              <w:pStyle w:val="ReportMain"/>
              <w:suppressAutoHyphens/>
            </w:pPr>
            <w:r>
              <w:t>- выполнять основные двигательные действия и технические приемы спортивных игр для поддержания должного уровня физической подготовленности к профессиональной деятельности личности.</w:t>
            </w:r>
          </w:p>
          <w:p w14:paraId="6C6241FA" w14:textId="77777777" w:rsidR="00AE6A68" w:rsidRDefault="00AE6A68" w:rsidP="007A05C0">
            <w:pPr>
              <w:pStyle w:val="ReportMain"/>
              <w:suppressAutoHyphens/>
            </w:pPr>
            <w:r>
              <w:t>- определять и оценивать основные способы влияния физической нагрузки на организм;</w:t>
            </w:r>
          </w:p>
          <w:p w14:paraId="1089F561" w14:textId="77777777" w:rsidR="00AE6A68" w:rsidRDefault="00AE6A68" w:rsidP="007A05C0">
            <w:pPr>
              <w:pStyle w:val="ReportMain"/>
              <w:suppressAutoHyphens/>
            </w:pPr>
            <w:r>
              <w:t xml:space="preserve">- применять знания, умения и навыки для организации самостоятельных занятий по физической культуре и спортивным играм с </w:t>
            </w:r>
            <w:r>
              <w:lastRenderedPageBreak/>
              <w:t>целью профилактики профессиональных заболеваний и утомления на рабочем месте.</w:t>
            </w:r>
          </w:p>
          <w:p w14:paraId="179750E6" w14:textId="77777777" w:rsidR="00AE6A68" w:rsidRPr="000E2E96" w:rsidRDefault="00AE6A68" w:rsidP="007A05C0">
            <w:pPr>
              <w:pStyle w:val="ReportMain"/>
              <w:suppressAutoHyphens/>
              <w:rPr>
                <w:b/>
                <w:u w:val="single"/>
              </w:rPr>
            </w:pPr>
            <w:r w:rsidRPr="000E2E96">
              <w:rPr>
                <w:b/>
                <w:u w:val="single"/>
              </w:rPr>
              <w:t>Владеть:</w:t>
            </w:r>
          </w:p>
          <w:p w14:paraId="2307460C" w14:textId="77777777" w:rsidR="00AE6A68" w:rsidRDefault="00AE6A68" w:rsidP="007A05C0">
            <w:pPr>
              <w:pStyle w:val="ReportMain"/>
              <w:suppressAutoHyphens/>
            </w:pPr>
            <w:r>
              <w:t>- основными методами оценки уровня физической подготовленности для обеспечения профессиональной деятельности;</w:t>
            </w:r>
          </w:p>
          <w:p w14:paraId="69170091" w14:textId="77777777" w:rsidR="00AE6A68" w:rsidRDefault="00AE6A68" w:rsidP="007A05C0">
            <w:pPr>
              <w:pStyle w:val="ReportMain"/>
              <w:suppressAutoHyphens/>
            </w:pPr>
            <w:r>
              <w:t>- средствами физической культуры для обеспечения полноценной социальной и профессиональной деятельности</w:t>
            </w:r>
          </w:p>
          <w:p w14:paraId="327D9C15" w14:textId="77777777" w:rsidR="00AE6A68" w:rsidRPr="00631756" w:rsidRDefault="00AE6A68" w:rsidP="007A05C0">
            <w:pPr>
              <w:pStyle w:val="ReportMain"/>
              <w:suppressAutoHyphens/>
            </w:pPr>
            <w:r>
              <w:t>- основами саморегулирования состояния здоровья для профилактики психофизического и нервно-эмоционального утомления на рабочем мест</w:t>
            </w:r>
          </w:p>
        </w:tc>
      </w:tr>
    </w:tbl>
    <w:p w14:paraId="15576379" w14:textId="77777777" w:rsidR="00AE6A68" w:rsidRDefault="00AE6A68" w:rsidP="00AE6A6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548FE6A8" w14:textId="77777777" w:rsidR="00AE6A68" w:rsidRDefault="00AE6A68" w:rsidP="00AE6A6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2F90A2BC" w14:textId="77777777" w:rsidR="00AE6A68" w:rsidRDefault="00AE6A68" w:rsidP="00AE6A68">
      <w:pPr>
        <w:pStyle w:val="ReportMain"/>
        <w:suppressAutoHyphens/>
        <w:ind w:firstLine="709"/>
        <w:jc w:val="both"/>
      </w:pPr>
      <w:r>
        <w:t>Общая трудоемкость дисциплины составляет 0 зачетных единиц (328 академических часов).</w:t>
      </w:r>
    </w:p>
    <w:p w14:paraId="5ABFC8C2" w14:textId="77777777" w:rsidR="00AE6A68" w:rsidRDefault="00AE6A68" w:rsidP="00AE6A68">
      <w:pPr>
        <w:pStyle w:val="ReportMain"/>
        <w:suppressAutoHyphens/>
        <w:ind w:firstLine="709"/>
        <w:jc w:val="both"/>
      </w:pPr>
    </w:p>
    <w:tbl>
      <w:tblPr>
        <w:tblW w:w="104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28"/>
        <w:gridCol w:w="1417"/>
        <w:gridCol w:w="1417"/>
        <w:gridCol w:w="1417"/>
        <w:gridCol w:w="1417"/>
        <w:gridCol w:w="1417"/>
        <w:gridCol w:w="1417"/>
      </w:tblGrid>
      <w:tr w:rsidR="00AE6A68" w:rsidRPr="00631756" w14:paraId="3401E525" w14:textId="77777777" w:rsidTr="007A05C0">
        <w:trPr>
          <w:tblHeader/>
        </w:trPr>
        <w:tc>
          <w:tcPr>
            <w:tcW w:w="1928" w:type="dxa"/>
            <w:vMerge w:val="restart"/>
            <w:shd w:val="clear" w:color="auto" w:fill="auto"/>
            <w:vAlign w:val="center"/>
          </w:tcPr>
          <w:p w14:paraId="0A8598BD" w14:textId="77777777" w:rsidR="00AE6A68" w:rsidRPr="00631756" w:rsidRDefault="00AE6A68" w:rsidP="007A05C0">
            <w:pPr>
              <w:pStyle w:val="ReportMain"/>
              <w:suppressAutoHyphens/>
              <w:jc w:val="center"/>
            </w:pPr>
            <w:r w:rsidRPr="00631756">
              <w:t>Вид работы</w:t>
            </w:r>
          </w:p>
        </w:tc>
        <w:tc>
          <w:tcPr>
            <w:tcW w:w="8502" w:type="dxa"/>
            <w:gridSpan w:val="6"/>
            <w:shd w:val="clear" w:color="auto" w:fill="auto"/>
            <w:vAlign w:val="center"/>
          </w:tcPr>
          <w:p w14:paraId="42415178" w14:textId="77777777" w:rsidR="00AE6A68" w:rsidRDefault="00AE6A68" w:rsidP="007A05C0">
            <w:pPr>
              <w:pStyle w:val="ReportMain"/>
              <w:suppressAutoHyphens/>
              <w:jc w:val="center"/>
            </w:pPr>
            <w:r w:rsidRPr="00631756">
              <w:t xml:space="preserve"> Трудоемкость,</w:t>
            </w:r>
          </w:p>
          <w:p w14:paraId="5EDF3505" w14:textId="77777777" w:rsidR="00AE6A68" w:rsidRPr="00631756" w:rsidRDefault="00AE6A68" w:rsidP="007A05C0">
            <w:pPr>
              <w:pStyle w:val="ReportMain"/>
              <w:suppressAutoHyphens/>
              <w:jc w:val="center"/>
            </w:pPr>
            <w:r w:rsidRPr="00631756">
              <w:t>академических часов</w:t>
            </w:r>
          </w:p>
        </w:tc>
      </w:tr>
      <w:tr w:rsidR="00AE6A68" w:rsidRPr="00631756" w14:paraId="62E8B3C6" w14:textId="77777777" w:rsidTr="007A05C0">
        <w:trPr>
          <w:tblHeader/>
        </w:trPr>
        <w:tc>
          <w:tcPr>
            <w:tcW w:w="1928" w:type="dxa"/>
            <w:vMerge/>
            <w:shd w:val="clear" w:color="auto" w:fill="auto"/>
            <w:vAlign w:val="center"/>
          </w:tcPr>
          <w:p w14:paraId="47C09E99" w14:textId="77777777" w:rsidR="00AE6A68" w:rsidRPr="00631756" w:rsidRDefault="00AE6A68" w:rsidP="007A05C0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912B79" w14:textId="77777777" w:rsidR="00AE6A68" w:rsidRPr="00631756" w:rsidRDefault="00AE6A68" w:rsidP="007A05C0">
            <w:pPr>
              <w:pStyle w:val="ReportMain"/>
              <w:suppressAutoHyphens/>
              <w:jc w:val="center"/>
            </w:pPr>
            <w:r w:rsidRPr="00631756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3D9D45" w14:textId="77777777" w:rsidR="00AE6A68" w:rsidRPr="00631756" w:rsidRDefault="00AE6A68" w:rsidP="007A05C0">
            <w:pPr>
              <w:pStyle w:val="ReportMain"/>
              <w:suppressAutoHyphens/>
              <w:jc w:val="center"/>
            </w:pPr>
            <w:r w:rsidRPr="00631756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C73183" w14:textId="77777777" w:rsidR="00AE6A68" w:rsidRPr="00631756" w:rsidRDefault="00AE6A68" w:rsidP="007A05C0">
            <w:pPr>
              <w:pStyle w:val="ReportMain"/>
              <w:suppressAutoHyphens/>
              <w:jc w:val="center"/>
            </w:pPr>
            <w:r w:rsidRPr="00631756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C35970" w14:textId="77777777" w:rsidR="00AE6A68" w:rsidRPr="00631756" w:rsidRDefault="00AE6A68" w:rsidP="007A05C0">
            <w:pPr>
              <w:pStyle w:val="ReportMain"/>
              <w:suppressAutoHyphens/>
              <w:jc w:val="center"/>
            </w:pPr>
            <w:r w:rsidRPr="00631756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4AF848" w14:textId="77777777" w:rsidR="00AE6A68" w:rsidRPr="00631756" w:rsidRDefault="00AE6A68" w:rsidP="007A05C0">
            <w:pPr>
              <w:pStyle w:val="ReportMain"/>
              <w:suppressAutoHyphens/>
              <w:jc w:val="center"/>
            </w:pPr>
            <w:r w:rsidRPr="00631756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3866B" w14:textId="77777777" w:rsidR="00AE6A68" w:rsidRPr="00631756" w:rsidRDefault="00AE6A68" w:rsidP="007A05C0">
            <w:pPr>
              <w:pStyle w:val="ReportMain"/>
              <w:suppressAutoHyphens/>
              <w:jc w:val="center"/>
            </w:pPr>
            <w:r w:rsidRPr="00631756">
              <w:t>всего</w:t>
            </w:r>
          </w:p>
        </w:tc>
      </w:tr>
      <w:tr w:rsidR="00AE6A68" w:rsidRPr="00631756" w14:paraId="0A911D32" w14:textId="77777777" w:rsidTr="007A05C0">
        <w:tc>
          <w:tcPr>
            <w:tcW w:w="1928" w:type="dxa"/>
            <w:shd w:val="clear" w:color="auto" w:fill="auto"/>
          </w:tcPr>
          <w:p w14:paraId="1445AB58" w14:textId="77777777" w:rsidR="00AE6A68" w:rsidRPr="00631756" w:rsidRDefault="00AE6A68" w:rsidP="007A05C0">
            <w:pPr>
              <w:pStyle w:val="ReportMain"/>
              <w:suppressAutoHyphens/>
              <w:rPr>
                <w:b/>
              </w:rPr>
            </w:pPr>
            <w:r w:rsidRPr="00631756">
              <w:rPr>
                <w:b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4FCAFE79" w14:textId="77777777" w:rsidR="00AE6A68" w:rsidRPr="00631756" w:rsidRDefault="00AE6A68" w:rsidP="007A05C0">
            <w:pPr>
              <w:pStyle w:val="ReportMain"/>
              <w:suppressAutoHyphens/>
              <w:jc w:val="center"/>
              <w:rPr>
                <w:b/>
              </w:rPr>
            </w:pPr>
            <w:r w:rsidRPr="00631756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399147F1" w14:textId="77777777" w:rsidR="00AE6A68" w:rsidRPr="00631756" w:rsidRDefault="00AE6A68" w:rsidP="007A05C0">
            <w:pPr>
              <w:pStyle w:val="ReportMain"/>
              <w:suppressAutoHyphens/>
              <w:jc w:val="center"/>
              <w:rPr>
                <w:b/>
              </w:rPr>
            </w:pPr>
            <w:r w:rsidRPr="00631756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1581B62E" w14:textId="77777777" w:rsidR="00AE6A68" w:rsidRPr="00631756" w:rsidRDefault="00AE6A68" w:rsidP="007A05C0">
            <w:pPr>
              <w:pStyle w:val="ReportMain"/>
              <w:suppressAutoHyphens/>
              <w:jc w:val="center"/>
              <w:rPr>
                <w:b/>
              </w:rPr>
            </w:pPr>
            <w:r w:rsidRPr="00631756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2C36BD15" w14:textId="77777777" w:rsidR="00AE6A68" w:rsidRPr="00631756" w:rsidRDefault="00AE6A68" w:rsidP="007A05C0">
            <w:pPr>
              <w:pStyle w:val="ReportMain"/>
              <w:suppressAutoHyphens/>
              <w:jc w:val="center"/>
              <w:rPr>
                <w:b/>
              </w:rPr>
            </w:pPr>
            <w:r w:rsidRPr="00631756">
              <w:rPr>
                <w:b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14:paraId="4B009536" w14:textId="77777777" w:rsidR="00AE6A68" w:rsidRPr="00631756" w:rsidRDefault="00AE6A68" w:rsidP="007A05C0">
            <w:pPr>
              <w:pStyle w:val="ReportMain"/>
              <w:suppressAutoHyphens/>
              <w:jc w:val="center"/>
              <w:rPr>
                <w:b/>
              </w:rPr>
            </w:pPr>
            <w:r w:rsidRPr="00631756">
              <w:rPr>
                <w:b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70691680" w14:textId="77777777" w:rsidR="00AE6A68" w:rsidRPr="00631756" w:rsidRDefault="00AE6A68" w:rsidP="007A05C0">
            <w:pPr>
              <w:pStyle w:val="ReportMain"/>
              <w:suppressAutoHyphens/>
              <w:jc w:val="center"/>
              <w:rPr>
                <w:b/>
              </w:rPr>
            </w:pPr>
            <w:r w:rsidRPr="00631756">
              <w:rPr>
                <w:b/>
              </w:rPr>
              <w:t>328</w:t>
            </w:r>
          </w:p>
        </w:tc>
      </w:tr>
      <w:tr w:rsidR="00AE6A68" w:rsidRPr="00631756" w14:paraId="39D6A58A" w14:textId="77777777" w:rsidTr="007A05C0">
        <w:tc>
          <w:tcPr>
            <w:tcW w:w="1928" w:type="dxa"/>
            <w:shd w:val="clear" w:color="auto" w:fill="auto"/>
          </w:tcPr>
          <w:p w14:paraId="7C19C1D4" w14:textId="77777777" w:rsidR="00AE6A68" w:rsidRPr="00631756" w:rsidRDefault="00AE6A68" w:rsidP="007A05C0">
            <w:pPr>
              <w:pStyle w:val="ReportMain"/>
              <w:suppressAutoHyphens/>
              <w:rPr>
                <w:b/>
              </w:rPr>
            </w:pPr>
            <w:r w:rsidRPr="00631756">
              <w:rPr>
                <w:b/>
              </w:rPr>
              <w:t>Вид итогового контроля</w:t>
            </w:r>
          </w:p>
        </w:tc>
        <w:tc>
          <w:tcPr>
            <w:tcW w:w="1417" w:type="dxa"/>
            <w:shd w:val="clear" w:color="auto" w:fill="auto"/>
          </w:tcPr>
          <w:p w14:paraId="032DEAD7" w14:textId="77777777" w:rsidR="00AE6A68" w:rsidRPr="00631756" w:rsidRDefault="00AE6A68" w:rsidP="007A05C0">
            <w:pPr>
              <w:pStyle w:val="ReportMain"/>
              <w:suppressAutoHyphens/>
              <w:jc w:val="center"/>
              <w:rPr>
                <w:b/>
              </w:rPr>
            </w:pPr>
            <w:r w:rsidRPr="00631756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1396E14C" w14:textId="77777777" w:rsidR="00AE6A68" w:rsidRPr="00631756" w:rsidRDefault="00AE6A68" w:rsidP="007A05C0">
            <w:pPr>
              <w:pStyle w:val="ReportMain"/>
              <w:suppressAutoHyphens/>
              <w:jc w:val="center"/>
              <w:rPr>
                <w:b/>
              </w:rPr>
            </w:pPr>
            <w:r w:rsidRPr="00631756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1E4DD404" w14:textId="77777777" w:rsidR="00AE6A68" w:rsidRPr="00631756" w:rsidRDefault="00AE6A68" w:rsidP="007A05C0">
            <w:pPr>
              <w:pStyle w:val="ReportMain"/>
              <w:suppressAutoHyphens/>
              <w:jc w:val="center"/>
              <w:rPr>
                <w:b/>
              </w:rPr>
            </w:pPr>
            <w:r w:rsidRPr="00631756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2ACB58CC" w14:textId="77777777" w:rsidR="00AE6A68" w:rsidRPr="00631756" w:rsidRDefault="00AE6A68" w:rsidP="007A05C0">
            <w:pPr>
              <w:pStyle w:val="ReportMain"/>
              <w:suppressAutoHyphens/>
              <w:jc w:val="center"/>
              <w:rPr>
                <w:b/>
              </w:rPr>
            </w:pPr>
            <w:r w:rsidRPr="00631756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561A5E8D" w14:textId="77777777" w:rsidR="00AE6A68" w:rsidRPr="00631756" w:rsidRDefault="00AE6A68" w:rsidP="007A05C0">
            <w:pPr>
              <w:pStyle w:val="ReportMain"/>
              <w:suppressAutoHyphens/>
              <w:jc w:val="center"/>
              <w:rPr>
                <w:b/>
              </w:rPr>
            </w:pPr>
            <w:r w:rsidRPr="00631756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4CAA3C43" w14:textId="77777777" w:rsidR="00AE6A68" w:rsidRPr="00631756" w:rsidRDefault="00AE6A68" w:rsidP="007A05C0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7A9978BE" w14:textId="77777777" w:rsidR="00AE6A68" w:rsidRDefault="00AE6A68" w:rsidP="00AE6A68">
      <w:pPr>
        <w:pStyle w:val="ReportMain"/>
        <w:suppressAutoHyphens/>
        <w:ind w:firstLine="709"/>
        <w:jc w:val="both"/>
      </w:pPr>
    </w:p>
    <w:p w14:paraId="6CBA1A84" w14:textId="77777777" w:rsidR="00AE6A68" w:rsidRDefault="00AE6A68" w:rsidP="00AE6A68">
      <w:pPr>
        <w:pStyle w:val="ReportMain"/>
        <w:suppressAutoHyphens/>
        <w:ind w:firstLine="709"/>
        <w:jc w:val="both"/>
      </w:pPr>
      <w:r>
        <w:t>Разделы дисциплины, изучаемые в 1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AE6A68" w14:paraId="1CE5C10D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1FC8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0FC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04A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AE6A68" w14:paraId="7127F4A5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CF6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D81E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E318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23CBDBFD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517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B91E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Обучение основным приемам и совершенствование техники игры в волейбол.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A12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AE6A68" w14:paraId="620C587B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40B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A098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элементов игры в баскетбол.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95F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AE6A68" w14:paraId="5CBD6CB0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5D86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944D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технико-тактических действий игры в футбол.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37C6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18983BA4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79E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3DDB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элементов игры в настольный теннис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B11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441B6680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C76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8217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812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71C0668F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D7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ECFF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9DC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70</w:t>
            </w:r>
          </w:p>
        </w:tc>
      </w:tr>
    </w:tbl>
    <w:p w14:paraId="7D2B78DA" w14:textId="77777777" w:rsidR="00AE6A68" w:rsidRDefault="00AE6A68" w:rsidP="00AE6A68">
      <w:pPr>
        <w:pStyle w:val="ReportMain"/>
        <w:suppressAutoHyphens/>
        <w:ind w:firstLine="709"/>
        <w:jc w:val="both"/>
      </w:pPr>
    </w:p>
    <w:p w14:paraId="07C83B9C" w14:textId="77777777" w:rsidR="00AE6A68" w:rsidRDefault="00AE6A68" w:rsidP="00AE6A68">
      <w:pPr>
        <w:pStyle w:val="ReportMain"/>
        <w:suppressAutoHyphens/>
        <w:ind w:firstLine="709"/>
        <w:jc w:val="both"/>
      </w:pPr>
      <w:r>
        <w:t>Разделы дисциплины, изучаемые в 2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AE6A68" w14:paraId="0FA630CD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7F4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A13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116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AE6A68" w14:paraId="79A94943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EB88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B00D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AF1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1B2684EC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759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lastRenderedPageBreak/>
              <w:t>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05FD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Обучение основным приемам и совершенствование техники игры в волейбол.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A1C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AE6A68" w14:paraId="41EF247A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109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A6A1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элементов игры в баскетбол.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61A6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3318F126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29E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29C7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технико-тактических действий игры в футбол.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820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AE6A68" w14:paraId="00437E62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0CA7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584F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элементов игры в настольный теннис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88E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1A70F16B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355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20BC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7608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12476D37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78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B01C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EB87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70</w:t>
            </w:r>
          </w:p>
        </w:tc>
      </w:tr>
    </w:tbl>
    <w:p w14:paraId="5935A248" w14:textId="77777777" w:rsidR="00AE6A68" w:rsidRDefault="00AE6A68" w:rsidP="00AE6A68">
      <w:pPr>
        <w:pStyle w:val="ReportMain"/>
        <w:suppressAutoHyphens/>
        <w:ind w:firstLine="709"/>
        <w:jc w:val="both"/>
      </w:pPr>
    </w:p>
    <w:p w14:paraId="799F930C" w14:textId="77777777" w:rsidR="00AE6A68" w:rsidRDefault="00AE6A68" w:rsidP="00AE6A68">
      <w:pPr>
        <w:pStyle w:val="ReportMain"/>
        <w:suppressAutoHyphens/>
        <w:ind w:firstLine="709"/>
        <w:jc w:val="both"/>
      </w:pPr>
      <w:r>
        <w:t>Разделы дисциплины, изучаемые в 3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AE6A68" w14:paraId="73717554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2CF7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F87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D28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AE6A68" w14:paraId="1C08D3F0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08E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9932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FDD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3B93E8E1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711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223E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Обучение основным приемам и совершенствование техники игры в волейбол.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7D8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AE6A68" w14:paraId="71D55D21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E01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E92F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элементов игры в баскетбол.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A29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515A30F3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ADB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AFD3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технико-тактических действий игры в футбол.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1EE7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AE6A68" w14:paraId="345CD16C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BA7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0995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элементов игры в настольный теннис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472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046CA056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F8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F3D3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CC4F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030275A9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81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BBC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32A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70</w:t>
            </w:r>
          </w:p>
        </w:tc>
      </w:tr>
    </w:tbl>
    <w:p w14:paraId="106875F7" w14:textId="77777777" w:rsidR="00AE6A68" w:rsidRDefault="00AE6A68" w:rsidP="00AE6A68">
      <w:pPr>
        <w:pStyle w:val="ReportMain"/>
        <w:suppressAutoHyphens/>
        <w:ind w:firstLine="709"/>
        <w:jc w:val="both"/>
      </w:pPr>
    </w:p>
    <w:p w14:paraId="12824699" w14:textId="77777777" w:rsidR="00AE6A68" w:rsidRDefault="00AE6A68" w:rsidP="00AE6A68">
      <w:pPr>
        <w:pStyle w:val="ReportMain"/>
        <w:suppressAutoHyphens/>
        <w:ind w:firstLine="709"/>
        <w:jc w:val="both"/>
      </w:pPr>
      <w:r>
        <w:t>Разделы дисциплины, изучаемые в 4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AE6A68" w14:paraId="27873A11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91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B2C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DFFF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AE6A68" w14:paraId="36DB2EBD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5E8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AF18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193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66D897E0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DC82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2485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Обучение основным приемам и совершенствование техники игры в волейбол.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CC2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00CE3810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6BA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BCFE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элементов игры в баскетбол.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1A6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AE6A68" w14:paraId="5B4ACBA7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671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0725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технико-тактических действий игры в футбол.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EC58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12</w:t>
            </w:r>
          </w:p>
        </w:tc>
      </w:tr>
      <w:tr w:rsidR="00AE6A68" w14:paraId="4C57B4A0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9DC8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F2DF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элементов игры в настольный теннис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407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3E7E8694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3C1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E949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98C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33452470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5A6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8888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77D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64</w:t>
            </w:r>
          </w:p>
        </w:tc>
      </w:tr>
    </w:tbl>
    <w:p w14:paraId="7E93BDB7" w14:textId="77777777" w:rsidR="00AE6A68" w:rsidRDefault="00AE6A68" w:rsidP="00AE6A68">
      <w:pPr>
        <w:pStyle w:val="ReportMain"/>
        <w:suppressAutoHyphens/>
        <w:ind w:firstLine="709"/>
        <w:jc w:val="both"/>
      </w:pPr>
    </w:p>
    <w:p w14:paraId="04E21E4E" w14:textId="77777777" w:rsidR="00AE6A68" w:rsidRDefault="00AE6A68" w:rsidP="00AE6A68">
      <w:pPr>
        <w:pStyle w:val="ReportMain"/>
        <w:suppressAutoHyphens/>
        <w:ind w:firstLine="709"/>
        <w:jc w:val="both"/>
      </w:pPr>
      <w:r>
        <w:t>Разделы дисциплины, изучаемые в 5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AE6A68" w14:paraId="09E08B27" w14:textId="77777777" w:rsidTr="007A05C0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3D8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1772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3B4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AE6A68" w14:paraId="1C9CCA60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1CE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8E0E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A6B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1E6AF0C1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886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0AB0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Обучение основным приемам и совершенствование техники игры в волейбол.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022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48346055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CF2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664F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элементов игры в баскетбол.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8A17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707CC040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7DC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lastRenderedPageBreak/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765C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технико-тактических действий игры в футбол.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7D1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12</w:t>
            </w:r>
          </w:p>
        </w:tc>
      </w:tr>
      <w:tr w:rsidR="00AE6A68" w14:paraId="4B201B83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57C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4E5E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элементов игры в настольный теннис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6276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1056B40C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7D8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B87C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3DA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23A023AB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B8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6D18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08A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54</w:t>
            </w:r>
          </w:p>
        </w:tc>
      </w:tr>
      <w:tr w:rsidR="00AE6A68" w14:paraId="72497B0A" w14:textId="77777777" w:rsidTr="007A05C0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116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F57B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Всего: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780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</w:tr>
    </w:tbl>
    <w:p w14:paraId="08021331" w14:textId="77777777" w:rsidR="00AE6A68" w:rsidRPr="00E56F1B" w:rsidRDefault="00AE6A68" w:rsidP="00AE6A68">
      <w:pPr>
        <w:pStyle w:val="ReportMain"/>
        <w:suppressAutoHyphens/>
        <w:ind w:firstLine="709"/>
        <w:jc w:val="both"/>
        <w:rPr>
          <w:b/>
          <w:sz w:val="16"/>
          <w:szCs w:val="16"/>
        </w:rPr>
      </w:pPr>
    </w:p>
    <w:p w14:paraId="52A6E949" w14:textId="77777777" w:rsidR="00AE6A68" w:rsidRDefault="00AE6A68" w:rsidP="00AE6A6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68506EFB" w14:textId="77777777" w:rsidR="00AE6A68" w:rsidRDefault="00AE6A68" w:rsidP="00AE6A68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1. Общая физическая подготовка (ОФП)</w:t>
      </w:r>
    </w:p>
    <w:p w14:paraId="70BE8EBD" w14:textId="77777777" w:rsidR="00AE6A68" w:rsidRDefault="00AE6A68" w:rsidP="00AE6A68">
      <w:pPr>
        <w:pStyle w:val="ReportMain"/>
        <w:suppressAutoHyphens/>
        <w:ind w:firstLine="709"/>
        <w:jc w:val="both"/>
        <w:rPr>
          <w:color w:val="262626"/>
          <w:szCs w:val="24"/>
        </w:rPr>
      </w:pPr>
      <w:r>
        <w:rPr>
          <w:color w:val="262626"/>
          <w:szCs w:val="24"/>
        </w:rPr>
        <w:t>Общая физическая подготовка (ОФП) — это процесс совершенствования двигательных физических качеств: силы быстроты, выносливости, гибкости, которые направлены на всестороннее и гармоничное физическое развитие человека. Отдельные упражнения специальной подготовки направлены на достижение высоких личных результатов в выбранной сфере деятельности.</w:t>
      </w:r>
    </w:p>
    <w:p w14:paraId="5976D6A7" w14:textId="77777777" w:rsidR="00AE6A68" w:rsidRDefault="00AE6A68" w:rsidP="00AE6A68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2. Обучение основным приемам и совершенствование техники игры в волейбол.</w:t>
      </w:r>
    </w:p>
    <w:p w14:paraId="3F15B762" w14:textId="77777777" w:rsidR="00AE6A68" w:rsidRDefault="00AE6A68" w:rsidP="00AE6A68">
      <w:pPr>
        <w:pStyle w:val="ReportMain"/>
        <w:suppressAutoHyphens/>
        <w:ind w:firstLine="709"/>
        <w:jc w:val="both"/>
      </w:pPr>
      <w:r>
        <w:t>Обучение и совершенствование техник перемещения, приемам и передачам мяча в парах, тройках, в условиях, приближенных к зачетным требованиям. Развитие физических качеств, необходимых волейболисту. Обучение и совершенствование техник подачи, нападающим ударам, блокированию. Обучение и совершенствование силовой подачи, нападающему удару, обманным действиям.</w:t>
      </w:r>
    </w:p>
    <w:p w14:paraId="3F2907F6" w14:textId="77777777" w:rsidR="00AE6A68" w:rsidRDefault="00AE6A68" w:rsidP="00AE6A68">
      <w:pPr>
        <w:pStyle w:val="ReportMain"/>
        <w:suppressAutoHyphens/>
        <w:ind w:firstLine="709"/>
        <w:jc w:val="both"/>
        <w:rPr>
          <w:b/>
        </w:rPr>
      </w:pPr>
    </w:p>
    <w:p w14:paraId="24234EA5" w14:textId="77777777" w:rsidR="00AE6A68" w:rsidRDefault="00AE6A68" w:rsidP="00AE6A68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3. Обучение и совершенствование элементов игры в баскетбол.</w:t>
      </w:r>
    </w:p>
    <w:p w14:paraId="798CE774" w14:textId="77777777" w:rsidR="00AE6A68" w:rsidRDefault="00AE6A68" w:rsidP="00AE6A68">
      <w:pPr>
        <w:pStyle w:val="ReportMain"/>
        <w:suppressAutoHyphens/>
        <w:ind w:firstLine="709"/>
        <w:jc w:val="both"/>
        <w:rPr>
          <w:b/>
        </w:rPr>
      </w:pPr>
      <w:r>
        <w:t>Обучение и совершенствование техник ведения мяча, передач, броскам. Обучение и совершенствование технико-тактических действий игры в баскетбол: обучение зонной защиты, быстрому прорыву, броскам с дальней дистанции и т.д. Практика судейства игры в баскетбол.</w:t>
      </w:r>
    </w:p>
    <w:p w14:paraId="2D985357" w14:textId="77777777" w:rsidR="00AE6A68" w:rsidRDefault="00AE6A68" w:rsidP="00AE6A68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4.</w:t>
      </w:r>
      <w:r>
        <w:t xml:space="preserve"> </w:t>
      </w:r>
      <w:r>
        <w:rPr>
          <w:b/>
        </w:rPr>
        <w:t>Обучение и совершенствование технико-тактических действий игры в футбол.</w:t>
      </w:r>
    </w:p>
    <w:p w14:paraId="47C1F05F" w14:textId="77777777" w:rsidR="00AE6A68" w:rsidRDefault="00AE6A68" w:rsidP="00AE6A68">
      <w:pPr>
        <w:pStyle w:val="ReportMain"/>
        <w:suppressAutoHyphens/>
        <w:ind w:firstLine="709"/>
        <w:jc w:val="both"/>
      </w:pPr>
      <w:r>
        <w:t>Обучение игры в парах, тройках. Обучение и тренировка основным техническим приемам игрока. Техника обучения передвижения футболистов, остановки мяча, обманные движения и отбор мяча. Остановка мяча грудью. Разучивание приема в упрощенных условиях. Двусторонняя игра. Организация соревнований и правила судейства.</w:t>
      </w:r>
    </w:p>
    <w:p w14:paraId="762F3617" w14:textId="77777777" w:rsidR="00AE6A68" w:rsidRDefault="00AE6A68" w:rsidP="00AE6A68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5.</w:t>
      </w:r>
      <w:r>
        <w:t xml:space="preserve"> </w:t>
      </w:r>
      <w:r>
        <w:rPr>
          <w:b/>
        </w:rPr>
        <w:t>Обучение и совершенствование элементов игры в настольный теннис.</w:t>
      </w:r>
    </w:p>
    <w:p w14:paraId="0C3AF86F" w14:textId="77777777" w:rsidR="00AE6A68" w:rsidRDefault="00AE6A68" w:rsidP="00AE6A68">
      <w:pPr>
        <w:pStyle w:val="ReportMain"/>
        <w:suppressAutoHyphens/>
        <w:ind w:firstLine="709"/>
        <w:jc w:val="both"/>
      </w:pPr>
      <w:r>
        <w:t>Обучение основным техническим элементам игры в настольный теннис:</w:t>
      </w:r>
      <w:r>
        <w:rPr>
          <w:rFonts w:ascii="Helvetica" w:hAnsi="Helvetica" w:cstheme="minorBidi"/>
          <w:color w:val="333333"/>
          <w:sz w:val="21"/>
          <w:szCs w:val="21"/>
          <w:shd w:val="clear" w:color="auto" w:fill="FFFFFF"/>
        </w:rPr>
        <w:t xml:space="preserve"> </w:t>
      </w:r>
      <w:r>
        <w:t>Совершенствование навыков освоенных приемов срезок и накатов на столе в различных направлениях и сочетаниях. Совмещение выполнения приемов с техникой передвижений.</w:t>
      </w:r>
      <w:r>
        <w:rPr>
          <w:rFonts w:ascii="Helvetica" w:hAnsi="Helvetica" w:cstheme="minorBidi"/>
          <w:color w:val="333333"/>
          <w:sz w:val="21"/>
          <w:szCs w:val="21"/>
          <w:shd w:val="clear" w:color="auto" w:fill="FFFFFF"/>
        </w:rPr>
        <w:t xml:space="preserve"> </w:t>
      </w:r>
      <w:r>
        <w:t>Удары справа и слева ракеткой по мячу у тренировочной стенки, у приставленной половинки стола к тренировочной стенке– серийные удары, одиночные удары. Организация соревнований и правила судейства.</w:t>
      </w:r>
    </w:p>
    <w:p w14:paraId="4D597957" w14:textId="77777777" w:rsidR="00AE6A68" w:rsidRDefault="00AE6A68" w:rsidP="00AE6A68">
      <w:pPr>
        <w:pStyle w:val="ReportMain"/>
        <w:suppressAutoHyphens/>
        <w:ind w:firstLine="709"/>
        <w:jc w:val="both"/>
      </w:pPr>
    </w:p>
    <w:p w14:paraId="7C90CF3A" w14:textId="77777777" w:rsidR="00AE6A68" w:rsidRDefault="00AE6A68" w:rsidP="00AE6A6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53"/>
        <w:gridCol w:w="879"/>
        <w:gridCol w:w="8213"/>
        <w:gridCol w:w="834"/>
      </w:tblGrid>
      <w:tr w:rsidR="00AE6A68" w14:paraId="580E3941" w14:textId="77777777" w:rsidTr="007A05C0">
        <w:trPr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CEF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C7E8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DCC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Тема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D146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Кол-во часов</w:t>
            </w:r>
          </w:p>
        </w:tc>
      </w:tr>
      <w:tr w:rsidR="00AE6A68" w14:paraId="35E44982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4FC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4A1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6B24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22D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59DB6E63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D62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169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CEE7" w14:textId="77777777" w:rsidR="00AE6A68" w:rsidRDefault="00AE6A68" w:rsidP="007A05C0">
            <w:pPr>
              <w:pStyle w:val="ReportMain"/>
              <w:suppressAutoHyphens/>
              <w:spacing w:line="254" w:lineRule="auto"/>
              <w:jc w:val="both"/>
            </w:pPr>
            <w:r>
              <w:t>Обучение и совершенствование техник перемещения, приемам и передачам мяча в парах, тройках, в условиях, приближенных к зачетным требованиям. Развитие физических качеств, необходимых волейболисту.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7B6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AE6A68" w14:paraId="382C5E55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BB9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lastRenderedPageBreak/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1BE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2FCC" w14:textId="77777777" w:rsidR="00AE6A68" w:rsidRDefault="00AE6A68" w:rsidP="007A05C0">
            <w:pPr>
              <w:pStyle w:val="ReportMain"/>
              <w:suppressAutoHyphens/>
              <w:spacing w:line="254" w:lineRule="auto"/>
              <w:jc w:val="both"/>
            </w:pPr>
            <w:r>
              <w:t>Обучение и совершенствование техник подачи, нападающим ударам, блокированию. Обучение и совершенствование силовой подачи, нападающему удару, обманным действиям.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93A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21094B84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AA5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703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3A21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 ведения мяча, передач, броскам.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E98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AE6A68" w14:paraId="1FDEA256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C34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276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6AB5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технико-тактических действий игры в баскетбол: обучение зонной защиты, быстрому прорыву, броскам с дальней дистанции и т.д.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A3F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1CB38A87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821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F68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DBFB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Практика судейства игры в баскетбол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DE3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2C49ECD1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11A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AE0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EAAA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Обучение игры в парах, тройках. Обучение и тренировка основным техническим приемам игрока.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293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76CE389E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D7B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F78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B52A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Остановка мяча грудью. Разучивание приема в упрощенных условиях. Двусторонняя игра.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D71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7F1201FF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F15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999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D62F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Организация соревнований и правила судейства.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AC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1B137867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833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4D9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67E6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основным техническим элементам игры в настольный теннис:</w:t>
            </w:r>
            <w:r>
              <w:rPr>
                <w:rFonts w:ascii="Helvetica" w:hAnsi="Helvetica" w:cstheme="minorBid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t>совершенствование навыков освоенных приемов срезок и накатов на столе в различных направлениях и сочетаниях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D38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52536DD6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D96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A03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B52C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Совмещение выполнения приемов с техникой передвижений.</w:t>
            </w:r>
            <w:r>
              <w:rPr>
                <w:rFonts w:ascii="Helvetica" w:hAnsi="Helvetica" w:cstheme="minorBid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t>Удары справа и слева ракеткой по мячу у тренировочной стенки, у приставленной половинки стола к тренировочной стенке – серийные удары, одиночные удары.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4C9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</w:tr>
      <w:tr w:rsidR="00AE6A68" w14:paraId="2080A3FD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85E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77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18E4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DE2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50AA6249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34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D9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313E" w14:textId="77777777" w:rsidR="00AE6A68" w:rsidRDefault="00AE6A68" w:rsidP="007A05C0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b/>
              </w:rPr>
              <w:t>Итого 1 семестр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D7F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E6A68" w14:paraId="13464561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597F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21D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4AF6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A3FF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75A67308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689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28B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2B4E" w14:textId="77777777" w:rsidR="00AE6A68" w:rsidRDefault="00AE6A68" w:rsidP="007A05C0">
            <w:pPr>
              <w:pStyle w:val="ReportMain"/>
              <w:suppressAutoHyphens/>
              <w:spacing w:line="254" w:lineRule="auto"/>
              <w:jc w:val="both"/>
            </w:pPr>
            <w:r>
              <w:t>Обучение и совершенствование техник перемещения, приемам и передачам мяча в парах, тройках, в условиях, приближенных к зачетным требованиям. Развитие физических качеств, необходимых волейболисту.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30F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AE6A68" w14:paraId="22D84ACC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EB0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0FF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3493" w14:textId="77777777" w:rsidR="00AE6A68" w:rsidRDefault="00AE6A68" w:rsidP="007A05C0">
            <w:pPr>
              <w:pStyle w:val="ReportMain"/>
              <w:suppressAutoHyphens/>
              <w:spacing w:line="254" w:lineRule="auto"/>
              <w:jc w:val="both"/>
            </w:pPr>
            <w:r>
              <w:t>Обучение и совершенствование техник подачи, нападающим ударам, блокированию. Обучение и совершенствование силовой подачи, нападающему удару, обманным действиям.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D92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272E5463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3778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DBC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1077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 ведения мяча, передач, броскам.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9C8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67003BF4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2B0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FDA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62B5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технико-тактических действий игры в баскетбол: обучение зонной защиты, быстрому прорыву, броскам с дальней дистанции и т.д.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835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67AFE7F0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E506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C17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D09D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Практика судейства игры в баскетбол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D23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30538EF3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DF77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CD0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FFA7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Обучение игры в парах, тройках. Обучение и тренировка основным техническим приемам игрока.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8FA6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1DA9474A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CA3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34F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BBE7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Остановка мяча грудью. Разучивание приема в упрощенных условиях. Двусторонняя игра.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7FA2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AE6A68" w14:paraId="2AB29FAD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A8C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3A9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DFCA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Организация соревнований и правила судейства.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41E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5DEC3125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786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F47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0B51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основным техническим элементам игры в настольный теннис:</w:t>
            </w:r>
            <w:r>
              <w:rPr>
                <w:rFonts w:ascii="Helvetica" w:hAnsi="Helvetica" w:cstheme="minorBid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t>совершенствование навыков освоенных приемов срезок и накатов на столе в различных направлениях и сочетаниях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0D3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</w:tr>
      <w:tr w:rsidR="00AE6A68" w14:paraId="50708DCB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4D8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16C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BF9C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Совмещение выполнения приемов с техникой передвижений.</w:t>
            </w:r>
            <w:r>
              <w:rPr>
                <w:rFonts w:ascii="Helvetica" w:hAnsi="Helvetica" w:cstheme="minorBid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t>Удары справа и слева ракеткой по мячу у тренировочной стенки, у приставленной половинки стола к тренировочной стенке– серийные удары, одиночные удары.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80D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773E5EE1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839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A97F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6553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E21F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253E4747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D09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AD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A782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rPr>
                <w:b/>
              </w:rPr>
              <w:t>Итого 2 семестр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324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E6A68" w14:paraId="4280DBAB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29E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B58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96E6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C3A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2A95409A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0357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00B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2E3A" w14:textId="77777777" w:rsidR="00AE6A68" w:rsidRDefault="00AE6A68" w:rsidP="007A05C0">
            <w:pPr>
              <w:pStyle w:val="ReportMain"/>
              <w:suppressAutoHyphens/>
              <w:spacing w:line="254" w:lineRule="auto"/>
              <w:jc w:val="both"/>
            </w:pPr>
            <w:r>
              <w:t>Обучение и совершенствование техник перемещения, приемам и передачам мяча в парах, тройках, в условиях, приближенных к зачетным требованиям. Развитие физических качеств, необходимых волейболисту.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195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57E35D72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228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lastRenderedPageBreak/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1D18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D918" w14:textId="77777777" w:rsidR="00AE6A68" w:rsidRDefault="00AE6A68" w:rsidP="007A05C0">
            <w:pPr>
              <w:pStyle w:val="ReportMain"/>
              <w:suppressAutoHyphens/>
              <w:spacing w:line="254" w:lineRule="auto"/>
              <w:jc w:val="both"/>
            </w:pPr>
            <w:r>
              <w:t>Обучение и совершенствование техник подачи, нападающим ударам, блокированию. Обучение и совершенствование силовой подачи, нападающему удару, обманным действиям.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2A1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AE6A68" w14:paraId="33693883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C01F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39B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A36E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 ведения мяча, передач, броскам.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822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2E04C255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B65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A6D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46AB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технико-тактических действий игры в баскетбол: обучение зонной защиты, быстрому прорыву, броскам с дальней дистанции и т.д.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BE1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784CD04B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1238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B1E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CB28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Практика судейства игры в баскетбол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934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7EE0586E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C97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2D7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96B5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Обучение игры в парах, тройках. Обучение и тренировка основным техническим приемам игрока.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4FE2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195E1E53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12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462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182B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Остановка мяча грудью. Разучивание приема в упрощенных условиях. Двусторонняя игра.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121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AE6A68" w14:paraId="49CF5421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0B47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745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12E1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Организация соревнований и правила судейства.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184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0E43F2E8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44E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9C92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5A4B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основным техническим элементам игры в настольный теннис:</w:t>
            </w:r>
            <w:r>
              <w:rPr>
                <w:rFonts w:ascii="Helvetica" w:hAnsi="Helvetica" w:cstheme="minorBid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t>совершенствование навыков освоенных приемов срезок и накатов на столе в различных направлениях и сочетаниях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AD2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28E0F023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3E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8B0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6770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Совмещение выполнения приемов с техникой передвижений.</w:t>
            </w:r>
            <w:r>
              <w:rPr>
                <w:rFonts w:ascii="Helvetica" w:hAnsi="Helvetica" w:cstheme="minorBid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t>Удары справа и слева ракеткой по мячу у тренировочной стенки, у приставленной половинки стола к тренировочной стенке– серийные удары, одиночные удары.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F4F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</w:tr>
      <w:tr w:rsidR="00AE6A68" w14:paraId="052AD7EC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2AB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34B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B9E1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E5A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5449B2AF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37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46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BC10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rPr>
                <w:b/>
              </w:rPr>
              <w:t>Итого 3 семестр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A0E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E6A68" w14:paraId="06DAA1B3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D6E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B136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29EC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439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7F842A70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0468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BBF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80DA" w14:textId="77777777" w:rsidR="00AE6A68" w:rsidRDefault="00AE6A68" w:rsidP="007A05C0">
            <w:pPr>
              <w:pStyle w:val="ReportMain"/>
              <w:suppressAutoHyphens/>
              <w:spacing w:line="254" w:lineRule="auto"/>
              <w:jc w:val="both"/>
            </w:pPr>
            <w:r>
              <w:t>Обучение и совершенствование техник перемещения, приемам и передачам мяча в парах, тройках, в условиях, приближенных к зачетным требованиям. Развитие физических качеств, необходимых волейболисту.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D78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704C5FF0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126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11A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AAD3" w14:textId="77777777" w:rsidR="00AE6A68" w:rsidRDefault="00AE6A68" w:rsidP="007A05C0">
            <w:pPr>
              <w:pStyle w:val="ReportMain"/>
              <w:suppressAutoHyphens/>
              <w:spacing w:line="254" w:lineRule="auto"/>
              <w:jc w:val="both"/>
            </w:pPr>
            <w:r>
              <w:t>Обучение и совершенствование техник подачи, нападающим ударам, блокированию. Обучение и совершенствование силовой подачи, нападающему удару, обманным действиям.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03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</w:tr>
      <w:tr w:rsidR="00AE6A68" w14:paraId="7A551B8B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741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AAF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9A71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 ведения мяча, передач, броскам.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D86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4540A109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96D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7206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F618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технико-тактических действий игры в баскетбол: обучение зонной защиты, быстрому прорыву, броскам с дальней дистанции и т.д.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CD1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AE6A68" w14:paraId="4C350BCA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A56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E656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587F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Практика судейства игры в баскетбол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BF27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6627BA5D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2F4F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4E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ABB4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Обучение игры в парах, тройках. Обучение и тренировка основным техническим приемам игрока.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C8F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AE6A68" w14:paraId="12DE0AFB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6272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6F07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418C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Остановка мяча грудью. Разучивание приема в упрощенных условиях. Двусторонняя игра.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882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55716DDC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F07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B2D2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D9CF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Организация соревнований и правила судейства.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CAE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0699F62C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736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1DA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E87A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основным техническим элементам игры в настольный теннис:</w:t>
            </w:r>
            <w:r>
              <w:rPr>
                <w:rFonts w:ascii="Helvetica" w:hAnsi="Helvetica" w:cstheme="minorBid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t>совершенствование навыков освоенных приемов срезок и накатов на столе в различных направлениях и сочетаниях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90A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</w:tr>
      <w:tr w:rsidR="00AE6A68" w14:paraId="00EEC88D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A7BC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C88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350A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Совмещение выполнения приемов с техникой передвижений.</w:t>
            </w:r>
            <w:r>
              <w:rPr>
                <w:rFonts w:ascii="Helvetica" w:hAnsi="Helvetica" w:cstheme="minorBid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t>Удары справа и слева ракеткой по мячу у тренировочной стенки, у приставленной половинки стола к тренировочной стенке– серийные удары, одиночные удары.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863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10E80DB5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7C66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138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0051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0E8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67FBEA51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DF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67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3E49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rPr>
                <w:b/>
              </w:rPr>
              <w:t>Итого 4 семестр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50CF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AE6A68" w14:paraId="56C52228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C7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8E9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FA05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7B9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AE6A68" w14:paraId="152BEC8E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367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5112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FC73" w14:textId="77777777" w:rsidR="00AE6A68" w:rsidRDefault="00AE6A68" w:rsidP="007A05C0">
            <w:pPr>
              <w:pStyle w:val="ReportMain"/>
              <w:suppressAutoHyphens/>
              <w:spacing w:line="254" w:lineRule="auto"/>
              <w:jc w:val="both"/>
            </w:pPr>
            <w:r>
              <w:t>Обучение и совершенствование техник перемещения, приемам и передачам мяча в парах, тройках, в условиях, приближенных к зачетным требованиям. Развитие физических качеств, необходимых волейболисту.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AA9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</w:tr>
      <w:tr w:rsidR="00AE6A68" w14:paraId="78BAF1F2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BAF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lastRenderedPageBreak/>
              <w:t>51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2BC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9ABF" w14:textId="77777777" w:rsidR="00AE6A68" w:rsidRDefault="00AE6A68" w:rsidP="007A05C0">
            <w:pPr>
              <w:pStyle w:val="ReportMain"/>
              <w:suppressAutoHyphens/>
              <w:spacing w:line="254" w:lineRule="auto"/>
              <w:jc w:val="both"/>
            </w:pPr>
            <w:r>
              <w:t>Обучение и совершенствование техник подачи, нападающим ударам, блокированию. Обучение и совершенствование силовой подачи, нападающему удару, обманным действиям.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997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0FBD609E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C5F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F0F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0176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 ведения мяча, передач, броскам.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E6C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2530DCDE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537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82F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71C8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и совершенствование технико-тактических действий игры в баскетбол: обучение зонной защиты, быстрому прорыву, броскам с дальней дистанции и т.д.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F20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43E071E0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F59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332A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AA85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Практика судейства игры в баскетбол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AF78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4D9515FA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6BB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9D4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7751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Обучение игры в парах, тройках. Обучение и тренировка основным техническим приемам игрока.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3AD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398A1FEB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FE8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1BD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34E9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 xml:space="preserve">Остановка мяча грудью. Разучивание приема в упрощенных условиях. Двусторонняя игра.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9E85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6AEAE01B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5EC7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BB0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DBDB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Организация соревнований и правила судейства.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543F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2844F1B8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693D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25B2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0403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Обучение основным техническим элементам игры в настольный теннис:</w:t>
            </w:r>
            <w:r>
              <w:rPr>
                <w:rFonts w:ascii="Helvetica" w:hAnsi="Helvetica" w:cstheme="minorBid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t>совершенствование навыков освоенных приемов срезок и накатов на столе в различных направлениях и сочетаниях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EC16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AE6A68" w14:paraId="31B54541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DEA1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CEEF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77D2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Совмещение выполнения приемов с техникой передвижений.</w:t>
            </w:r>
            <w:r>
              <w:rPr>
                <w:rFonts w:ascii="Helvetica" w:hAnsi="Helvetica" w:cstheme="minorBid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t>Удары справа и слева ракеткой по мячу у тренировочной стенки, у приставленной половинки стола к тренировочной стенке– серийные удары, одиночные удары.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9AB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AE6A68" w14:paraId="5E4E7C6C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96FF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60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79F3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136E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t>Зачет.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269E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AE6A68" w14:paraId="151C0949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3359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75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3B9F" w14:textId="77777777" w:rsidR="00AE6A68" w:rsidRDefault="00AE6A68" w:rsidP="007A05C0">
            <w:pPr>
              <w:pStyle w:val="ReportMain"/>
              <w:suppressAutoHyphens/>
              <w:spacing w:line="254" w:lineRule="auto"/>
            </w:pPr>
            <w:r>
              <w:rPr>
                <w:b/>
              </w:rPr>
              <w:t>Итого 5 семестр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0EE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AE6A68" w14:paraId="68CCE0C7" w14:textId="77777777" w:rsidTr="007A05C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1CB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580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A9F9" w14:textId="77777777" w:rsidR="00AE6A68" w:rsidRDefault="00AE6A68" w:rsidP="007A05C0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93A4" w14:textId="77777777" w:rsidR="00AE6A68" w:rsidRDefault="00AE6A68" w:rsidP="007A05C0">
            <w:pPr>
              <w:pStyle w:val="ReportMain"/>
              <w:suppressAutoHyphens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</w:tr>
    </w:tbl>
    <w:p w14:paraId="16D82935" w14:textId="77777777" w:rsidR="00AE6A68" w:rsidRDefault="00AE6A68" w:rsidP="00AE6A68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rPr>
          <w:b/>
          <w:sz w:val="24"/>
          <w:szCs w:val="24"/>
        </w:rPr>
      </w:pPr>
    </w:p>
    <w:p w14:paraId="7DB193D7" w14:textId="77777777" w:rsidR="00AE6A68" w:rsidRDefault="00AE6A68" w:rsidP="00AE6A68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 «спортивные игры» для студентов</w:t>
      </w:r>
    </w:p>
    <w:p w14:paraId="2081AB26" w14:textId="77777777" w:rsidR="00AE6A68" w:rsidRDefault="00AE6A68" w:rsidP="00AE6A68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b/>
          <w:sz w:val="24"/>
          <w:szCs w:val="24"/>
        </w:rPr>
      </w:pPr>
    </w:p>
    <w:p w14:paraId="298F9704" w14:textId="77777777" w:rsidR="00AE6A68" w:rsidRDefault="00AE6A68" w:rsidP="00AE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специальной медицинской группы</w:t>
      </w:r>
    </w:p>
    <w:tbl>
      <w:tblPr>
        <w:tblStyle w:val="afff8"/>
        <w:tblW w:w="5000" w:type="pct"/>
        <w:tblLook w:val="04A0" w:firstRow="1" w:lastRow="0" w:firstColumn="1" w:lastColumn="0" w:noHBand="0" w:noVBand="1"/>
      </w:tblPr>
      <w:tblGrid>
        <w:gridCol w:w="734"/>
        <w:gridCol w:w="8672"/>
        <w:gridCol w:w="1073"/>
      </w:tblGrid>
      <w:tr w:rsidR="00AE6A68" w14:paraId="21FD19E5" w14:textId="77777777" w:rsidTr="007A05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12F80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№</w:t>
            </w:r>
          </w:p>
          <w:p w14:paraId="36A7FA12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п/п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63B2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дисциплины и их содержание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97BB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</w:p>
          <w:p w14:paraId="212BA246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AE6A68" w14:paraId="7DE913D4" w14:textId="77777777" w:rsidTr="007A05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1E17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1F2A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Общая физическая подготовка (ОФП):</w:t>
            </w:r>
          </w:p>
          <w:p w14:paraId="217A5AB0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 (совершенствование двигательных действий, воспитание физических качеств). Средства и методы ОФП: строевые упражнения, общеразвивающие упражнения без предметов, с предметами. Упражнения для воспитания силы: упражнения с отягощением, соответствующим собственному весу, весу партнера и его противодействию, с сопротивлением упругих предметов (эспандеры и резиновые амортизаторы), с отягощением (гантели, набивные мячи). Упражнения для воспитания</w:t>
            </w:r>
          </w:p>
          <w:p w14:paraId="6DF5CFE7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Выносливости: упражнения или элементы с постепенным увеличением времени их выполнения.</w:t>
            </w:r>
          </w:p>
          <w:p w14:paraId="0A35B314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воспитания гибкости. Методы развития гибкости: активные (простые, пружинящие, маховые), пассивные (с самозахватами или с помощью партнера).</w:t>
            </w:r>
          </w:p>
          <w:p w14:paraId="4923B7F1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воспитания ловкости. Методы воспитания ловкости. Использование подвижных игр, гимнастических упражнений. Упражнения для воспитания быстроты. Совершенствование двигательных реакций повторным реагированием на различные (зрительные, звуковые, тактильные) сигналы.</w:t>
            </w:r>
          </w:p>
          <w:p w14:paraId="7A5482CC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оценки уровня функционального и физического состояния организма. Использование методов, стандартов, антропометрических индексов, номограмм функциональных проб, упражнений-тестов для оценки функционального состояния, физической подготовленности и физического развития организма с учетом данных врачебного контроля, и самоконтроля.</w:t>
            </w:r>
          </w:p>
          <w:p w14:paraId="172ABBAE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самоконтроля.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C785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E6A68" w14:paraId="66F97F16" w14:textId="77777777" w:rsidTr="007A05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9609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D85F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Элементы различных видов спорта:</w:t>
            </w:r>
          </w:p>
          <w:p w14:paraId="2A5B8D27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Легкая атлетика. </w:t>
            </w:r>
            <w:r>
              <w:rPr>
                <w:sz w:val="24"/>
                <w:szCs w:val="24"/>
              </w:rPr>
              <w:t xml:space="preserve">Значение бега в укреплении здоровья и повышении степени </w:t>
            </w:r>
            <w:r>
              <w:rPr>
                <w:sz w:val="24"/>
                <w:szCs w:val="24"/>
              </w:rPr>
              <w:lastRenderedPageBreak/>
              <w:t>физической подготовленности. Показания и противопоказания к выполнению беговых упражнений. Ходьба и ее разновидности, сочетание ходьбы с упражнениями на дыхание, расслабление, с изменением времени прохождения дистанции. Бег и его разновидности. Методические особенности обучения бегу.</w:t>
            </w:r>
          </w:p>
          <w:p w14:paraId="1542E670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Спортивные игры. </w:t>
            </w:r>
            <w:r>
              <w:rPr>
                <w:sz w:val="24"/>
                <w:szCs w:val="24"/>
              </w:rPr>
              <w:t>Обучение элементам техники спортивных игр: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баскетбола, волейбола, футбола. Общие и специальные упражнения игрока. Основные приемы овладения и управления мячом, упражнения в парах, тройках.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54A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  <w:p w14:paraId="0896501E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98C4646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570A7D2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DE30C91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A65D204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F36DE43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AE6A68" w14:paraId="706A1DA3" w14:textId="77777777" w:rsidTr="007A05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B87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92D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Подвижные игры и эстафеты с</w:t>
            </w:r>
            <w:r>
              <w:rPr>
                <w:sz w:val="24"/>
                <w:szCs w:val="24"/>
              </w:rPr>
              <w:t xml:space="preserve"> предметами и без них,</w:t>
            </w:r>
            <w:r>
              <w:rPr>
                <w:b/>
                <w:bCs/>
                <w:iCs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простейшими способами передвижения, не требующие проявления максимальных усилий и сложно-координационных действий. Педагогическая характеристика подвижных игр: «Борьба за мяч», «Футбол руками», «Пятнашки», «Рыбаки и рыбки» и др. Эстафеты: с предметами и без них, с преодолением полосы препятствий, составленной из гимнастических снарядов.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807D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E6A68" w14:paraId="34B9181C" w14:textId="77777777" w:rsidTr="007A05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B83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AFD3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Профилактическая гимнастика, оздоровительная гимнастика:</w:t>
            </w:r>
          </w:p>
          <w:p w14:paraId="4C460652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 совершенствование техники выполнения специальных упражнений для профилактики различных заболеваний:</w:t>
            </w:r>
          </w:p>
          <w:p w14:paraId="356D5B5F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нарушений опорно-двигательного аппарата;</w:t>
            </w:r>
          </w:p>
          <w:p w14:paraId="3F570E59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желудочно-кишечного тракта и почек:</w:t>
            </w:r>
          </w:p>
          <w:p w14:paraId="09CE4713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нарушений зрения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61B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AE6A68" w14:paraId="76455DD5" w14:textId="77777777" w:rsidTr="007A05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BCE5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1650C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Контрольный раздел</w:t>
            </w:r>
            <w:r>
              <w:rPr>
                <w:sz w:val="24"/>
                <w:szCs w:val="24"/>
              </w:rPr>
              <w:t xml:space="preserve"> </w:t>
            </w:r>
          </w:p>
          <w:p w14:paraId="2F8E5E9E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элементы видов двигательной активности, включенных в практические занятия в семестре обучения. Подготовка к тестированию физической и функциональной подготовленности, сдача контрольных испытаний и зачетных нормативов.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48D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6A68" w14:paraId="012B3B3A" w14:textId="77777777" w:rsidTr="007A05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F73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AEE59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191" w14:textId="77777777" w:rsidR="00AE6A68" w:rsidRDefault="00AE6A68" w:rsidP="007A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</w:t>
            </w:r>
          </w:p>
        </w:tc>
      </w:tr>
    </w:tbl>
    <w:p w14:paraId="728BC17C" w14:textId="77777777" w:rsidR="00AE6A68" w:rsidRDefault="00AE6A68" w:rsidP="00AE6A68">
      <w:pPr>
        <w:pStyle w:val="ReportMain"/>
        <w:suppressAutoHyphens/>
        <w:ind w:firstLine="709"/>
        <w:jc w:val="both"/>
        <w:rPr>
          <w:b/>
        </w:rPr>
      </w:pPr>
    </w:p>
    <w:p w14:paraId="768AB2B2" w14:textId="77777777" w:rsidR="00AE6A68" w:rsidRDefault="00AE6A68" w:rsidP="00AE6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i/>
          <w:iCs/>
        </w:rPr>
        <w:t xml:space="preserve">Примечание: </w:t>
      </w:r>
      <w:r>
        <w:t>количество часов,</w:t>
      </w:r>
      <w:r>
        <w:rPr>
          <w:i/>
          <w:iCs/>
        </w:rPr>
        <w:t xml:space="preserve"> </w:t>
      </w:r>
      <w:r>
        <w:t>отводимых на каждый раздел,</w:t>
      </w:r>
      <w:r>
        <w:rPr>
          <w:i/>
          <w:iCs/>
        </w:rPr>
        <w:t xml:space="preserve"> </w:t>
      </w:r>
      <w:r>
        <w:t>может варьировать,</w:t>
      </w:r>
      <w:r>
        <w:rPr>
          <w:i/>
          <w:iCs/>
        </w:rPr>
        <w:t xml:space="preserve"> </w:t>
      </w:r>
      <w:r>
        <w:t>за счет увеличения</w:t>
      </w:r>
      <w:r>
        <w:rPr>
          <w:i/>
          <w:iCs/>
        </w:rPr>
        <w:t xml:space="preserve"> </w:t>
      </w:r>
      <w:r>
        <w:t>часов в одном и сокращения в другом. Это определяется материально-техническими условиями спортивной базы для занятий и комплексом условий образовательного, педагогического характера, связанного с особенностями контингента студентов и др.</w:t>
      </w:r>
    </w:p>
    <w:p w14:paraId="41F65DC3" w14:textId="77777777" w:rsidR="00AE6A68" w:rsidRDefault="00AE6A68" w:rsidP="00AE6A68">
      <w:pPr>
        <w:pStyle w:val="ReportMain"/>
        <w:suppressAutoHyphens/>
        <w:ind w:firstLine="709"/>
        <w:jc w:val="both"/>
        <w:rPr>
          <w:b/>
        </w:rPr>
      </w:pPr>
    </w:p>
    <w:p w14:paraId="2377C880" w14:textId="77777777" w:rsidR="00AE6A68" w:rsidRDefault="00AE6A68" w:rsidP="00AE6A68">
      <w:pPr>
        <w:pStyle w:val="ReportMain"/>
        <w:keepNext/>
        <w:suppressAutoHyphens/>
        <w:spacing w:before="360" w:after="24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455394FD" w14:textId="77777777" w:rsidR="00AE6A68" w:rsidRDefault="00AE6A68" w:rsidP="00AE6A68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 xml:space="preserve">Барчуков, И.С. Физическая культура [Текст]: учебник для вузов / И.С. Барчуков ; под общей ред. Н.Н. Маликова. – 6-е изд., стер. – Москва : Академия, 2013. – 528 с. – (Высшее </w:t>
      </w:r>
      <w:proofErr w:type="spellStart"/>
      <w:r>
        <w:t>професс</w:t>
      </w:r>
      <w:proofErr w:type="spellEnd"/>
      <w:r>
        <w:t>. обр. Бакалавриат) –  ISBN 978-5-7695-9699-5. – 20 экземпляров.</w:t>
      </w:r>
    </w:p>
    <w:p w14:paraId="32879A7B" w14:textId="77777777" w:rsidR="00AE6A68" w:rsidRPr="00A50EBD" w:rsidRDefault="00AE6A68" w:rsidP="00AE6A68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i/>
        </w:rPr>
      </w:pPr>
      <w:r>
        <w:t>Морозов, О.В. Физическая культура и здоровый образ жизни  [Электронный ресурс] : учебное пособие / О.В. Морозов, В.О. Морозов. – Электрон. текстовые дан. (1 файл: 1,41 Мб). – Орск, 2014. – Режим доступа //http://library.ogti.orsk.ru/global/metod/metod2016_01_06.pdf/</w:t>
      </w:r>
    </w:p>
    <w:p w14:paraId="173E4218" w14:textId="77777777" w:rsidR="00AE6A68" w:rsidRDefault="00AE6A68" w:rsidP="00AE6A68">
      <w:pPr>
        <w:pStyle w:val="ReportMain"/>
        <w:keepNext/>
        <w:suppressAutoHyphens/>
        <w:spacing w:before="360" w:after="24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4A7A4B4A" w14:textId="77777777" w:rsidR="00AE6A68" w:rsidRDefault="00AE6A68" w:rsidP="00AE6A68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proofErr w:type="spellStart"/>
      <w:r>
        <w:t>Манжелей</w:t>
      </w:r>
      <w:proofErr w:type="spellEnd"/>
      <w:r>
        <w:t xml:space="preserve">, И.В. Физическая культура: компетентностный подход [Электронный ресурс]: учебное пособие / И.В. </w:t>
      </w:r>
      <w:proofErr w:type="spellStart"/>
      <w:r>
        <w:t>Манжелей</w:t>
      </w:r>
      <w:proofErr w:type="spellEnd"/>
      <w:r>
        <w:t xml:space="preserve">, Е.А. Симонова. - М. ; Берлин : Директ-Медиа, 2015. - 183 с. - ISBN 978-5-4475-5233-6. – Режим </w:t>
      </w:r>
      <w:proofErr w:type="spellStart"/>
      <w:r>
        <w:t>досту</w:t>
      </w:r>
      <w:proofErr w:type="spellEnd"/>
      <w:r>
        <w:t>-па: //biblioclub.ru/</w:t>
      </w:r>
      <w:proofErr w:type="spellStart"/>
      <w:r>
        <w:t>index.php?page</w:t>
      </w:r>
      <w:proofErr w:type="spellEnd"/>
      <w:r>
        <w:t>=</w:t>
      </w:r>
      <w:proofErr w:type="spellStart"/>
      <w:r>
        <w:t>book&amp;id</w:t>
      </w:r>
      <w:proofErr w:type="spellEnd"/>
      <w:r>
        <w:t>=364912</w:t>
      </w:r>
    </w:p>
    <w:p w14:paraId="50A7350B" w14:textId="77777777" w:rsidR="00AE6A68" w:rsidRDefault="00AE6A68" w:rsidP="00AE6A68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r>
        <w:t xml:space="preserve">Физическая культура студентов специального учебного отделения [Электронный ресурс]: учебное пособие /  Л.Н. </w:t>
      </w:r>
      <w:proofErr w:type="spellStart"/>
      <w:r>
        <w:t>Гелецкая</w:t>
      </w:r>
      <w:proofErr w:type="spellEnd"/>
      <w:r>
        <w:t xml:space="preserve">, И.Ю. </w:t>
      </w:r>
      <w:proofErr w:type="spellStart"/>
      <w:r>
        <w:t>Бирдигулова</w:t>
      </w:r>
      <w:proofErr w:type="spellEnd"/>
      <w:r>
        <w:t>, Д.А. Шубин, Р.И. Коновалова; Министерство образования и науки Российской Федерации, Сибирский Федеральный университет. - Красноярск: Сибирский федеральный университет, 2014. – 219с. - ISBN 978-5-7638-2997-6.  – Режим доступа: //biblioclub.ru/</w:t>
      </w:r>
      <w:proofErr w:type="spellStart"/>
      <w:r>
        <w:t>index.php?page</w:t>
      </w:r>
      <w:proofErr w:type="spellEnd"/>
      <w:r>
        <w:t>=</w:t>
      </w:r>
      <w:proofErr w:type="spellStart"/>
      <w:r>
        <w:t>book&amp;id</w:t>
      </w:r>
      <w:proofErr w:type="spellEnd"/>
      <w:r>
        <w:t xml:space="preserve">=364606/ </w:t>
      </w:r>
    </w:p>
    <w:p w14:paraId="39AAB4B3" w14:textId="77777777" w:rsidR="00AE6A68" w:rsidRDefault="00AE6A68" w:rsidP="00AE6A68">
      <w:pPr>
        <w:pStyle w:val="ReportMain"/>
        <w:keepNext/>
        <w:suppressAutoHyphens/>
        <w:spacing w:before="360" w:after="24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64E2F85D" w14:textId="77777777" w:rsidR="00AE6A68" w:rsidRDefault="00AE6A68" w:rsidP="00AE6A68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Журнал «Физическая культура в школе».</w:t>
      </w:r>
    </w:p>
    <w:p w14:paraId="725EF09B" w14:textId="77777777" w:rsidR="00AE6A68" w:rsidRDefault="00AE6A68" w:rsidP="00AE6A68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Журнал «Теория и практика физической культуры».</w:t>
      </w:r>
    </w:p>
    <w:p w14:paraId="3F416EEF" w14:textId="77777777" w:rsidR="00AE6A68" w:rsidRDefault="00AE6A68" w:rsidP="00AE6A68">
      <w:pPr>
        <w:pStyle w:val="ReportMain"/>
        <w:keepNext/>
        <w:suppressAutoHyphens/>
        <w:spacing w:after="12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lastRenderedPageBreak/>
        <w:t xml:space="preserve">5.4 </w:t>
      </w:r>
      <w:r w:rsidRPr="006858C9">
        <w:rPr>
          <w:b/>
        </w:rPr>
        <w:t>Интернет</w:t>
      </w:r>
      <w:r>
        <w:rPr>
          <w:b/>
          <w:szCs w:val="24"/>
        </w:rPr>
        <w:t>-ресурсы</w:t>
      </w:r>
    </w:p>
    <w:p w14:paraId="4C498DC8" w14:textId="77777777" w:rsidR="00AE6A68" w:rsidRDefault="00AE6A68" w:rsidP="00AE6A6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14:paraId="4119D5E7" w14:textId="77777777" w:rsidR="000E5FD6" w:rsidRDefault="000E5FD6" w:rsidP="000E5F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3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172FE892" w14:textId="77777777" w:rsidR="000E5FD6" w:rsidRDefault="000E5FD6" w:rsidP="000E5F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4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23F9E0DD" w14:textId="77777777" w:rsidR="000E5FD6" w:rsidRDefault="000E5FD6" w:rsidP="000E5FD6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5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7E213BD2" w14:textId="77777777" w:rsidR="00AE6A68" w:rsidRPr="00B325F3" w:rsidRDefault="00AE6A68" w:rsidP="00AE6A6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5C00DE80" w14:textId="77777777" w:rsidR="00AE6A68" w:rsidRDefault="00AE6A68" w:rsidP="00AE6A6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5.4.2. Тематические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профессиональные базы данных и информационные справочные системы:</w:t>
      </w:r>
    </w:p>
    <w:p w14:paraId="2864AE0B" w14:textId="77777777" w:rsidR="00AE6A68" w:rsidRPr="006F22F9" w:rsidRDefault="00AE6A68" w:rsidP="00AE6A68">
      <w:pPr>
        <w:pStyle w:val="ReportMain"/>
        <w:suppressAutoHyphens/>
        <w:ind w:firstLine="709"/>
        <w:jc w:val="both"/>
      </w:pPr>
      <w:r w:rsidRPr="006F22F9">
        <w:t xml:space="preserve">1. ГТО. Информационный сайт – </w:t>
      </w:r>
      <w:hyperlink r:id="rId16" w:history="1">
        <w:r w:rsidRPr="006F22F9">
          <w:t>https://www.gto.ru/</w:t>
        </w:r>
      </w:hyperlink>
      <w:r w:rsidRPr="006F22F9">
        <w:t xml:space="preserve"> </w:t>
      </w:r>
    </w:p>
    <w:p w14:paraId="397591CC" w14:textId="77777777" w:rsidR="00AE6A68" w:rsidRPr="006F22F9" w:rsidRDefault="00AE6A68" w:rsidP="00AE6A68">
      <w:pPr>
        <w:pStyle w:val="ReportMain"/>
        <w:suppressAutoHyphens/>
        <w:ind w:firstLine="709"/>
        <w:jc w:val="both"/>
      </w:pPr>
      <w:r w:rsidRPr="006F22F9">
        <w:t xml:space="preserve">2. Спортивная Россия - </w:t>
      </w:r>
      <w:hyperlink r:id="rId17" w:history="1">
        <w:r w:rsidRPr="006F22F9">
          <w:t>https://www.infosport.ru/</w:t>
        </w:r>
      </w:hyperlink>
      <w:r w:rsidRPr="006F22F9">
        <w:t xml:space="preserve"> </w:t>
      </w:r>
    </w:p>
    <w:p w14:paraId="6E67029E" w14:textId="77777777" w:rsidR="00AE6A68" w:rsidRPr="006F22F9" w:rsidRDefault="00AE6A68" w:rsidP="00AE6A68">
      <w:pPr>
        <w:pStyle w:val="ReportMain"/>
        <w:suppressAutoHyphens/>
        <w:ind w:firstLine="709"/>
        <w:jc w:val="both"/>
      </w:pPr>
      <w:r w:rsidRPr="006F22F9">
        <w:t xml:space="preserve">3. Министерство спорта Российской Федерации – </w:t>
      </w:r>
      <w:hyperlink r:id="rId18" w:history="1">
        <w:r w:rsidRPr="006F22F9">
          <w:t>https://www.minsport.gov.ru/</w:t>
        </w:r>
      </w:hyperlink>
      <w:r w:rsidRPr="006F22F9">
        <w:t xml:space="preserve">. </w:t>
      </w:r>
    </w:p>
    <w:p w14:paraId="00DC5A7E" w14:textId="77777777" w:rsidR="00AE6A68" w:rsidRPr="006F22F9" w:rsidRDefault="00AE6A68" w:rsidP="00AE6A68">
      <w:pPr>
        <w:pStyle w:val="ReportMain"/>
        <w:suppressAutoHyphens/>
        <w:ind w:firstLine="709"/>
        <w:jc w:val="both"/>
      </w:pPr>
    </w:p>
    <w:p w14:paraId="20884740" w14:textId="77777777" w:rsidR="00AE6A68" w:rsidRDefault="00AE6A68" w:rsidP="00AE6A6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5.4.3.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Электронные библиотечные системы</w:t>
      </w:r>
    </w:p>
    <w:p w14:paraId="272233ED" w14:textId="77777777" w:rsidR="00AE6A68" w:rsidRPr="006858C9" w:rsidRDefault="00AE6A68" w:rsidP="00AE6A6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  <w:shd w:val="clear" w:color="auto" w:fill="FFFFFF"/>
        </w:rPr>
      </w:pPr>
      <w:r w:rsidRPr="006858C9">
        <w:rPr>
          <w:rStyle w:val="affff2"/>
          <w:sz w:val="24"/>
          <w:szCs w:val="24"/>
          <w:shd w:val="clear" w:color="auto" w:fill="FFFFFF"/>
        </w:rPr>
        <w:t>1. ЭБС «Университетская библиотека онлайн»</w:t>
      </w:r>
      <w:r w:rsidRPr="006858C9">
        <w:rPr>
          <w:b/>
          <w:sz w:val="24"/>
          <w:szCs w:val="24"/>
          <w:shd w:val="clear" w:color="auto" w:fill="FFFFFF"/>
        </w:rPr>
        <w:t> </w:t>
      </w:r>
      <w:r w:rsidRPr="006858C9">
        <w:rPr>
          <w:sz w:val="24"/>
          <w:szCs w:val="24"/>
          <w:shd w:val="clear" w:color="auto" w:fill="FFFFFF"/>
        </w:rPr>
        <w:t xml:space="preserve">– </w:t>
      </w:r>
      <w:hyperlink r:id="rId19" w:history="1">
        <w:r w:rsidRPr="006858C9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</w:p>
    <w:p w14:paraId="662EC9A0" w14:textId="77777777" w:rsidR="00AE6A68" w:rsidRPr="006858C9" w:rsidRDefault="00AE6A68" w:rsidP="00AE6A68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858C9">
        <w:rPr>
          <w:sz w:val="24"/>
          <w:szCs w:val="24"/>
        </w:rPr>
        <w:tab/>
        <w:t xml:space="preserve">2. </w:t>
      </w:r>
      <w:r w:rsidRPr="006858C9">
        <w:rPr>
          <w:bCs/>
          <w:sz w:val="24"/>
          <w:szCs w:val="24"/>
          <w:shd w:val="clear" w:color="auto" w:fill="FFFFFF"/>
        </w:rPr>
        <w:t xml:space="preserve">ЭБС Znanium.com - </w:t>
      </w:r>
      <w:hyperlink r:id="rId20" w:history="1">
        <w:r w:rsidRPr="006858C9">
          <w:rPr>
            <w:rStyle w:val="ae"/>
            <w:sz w:val="24"/>
            <w:szCs w:val="24"/>
          </w:rPr>
          <w:t>https://znanium.com/</w:t>
        </w:r>
      </w:hyperlink>
      <w:r w:rsidRPr="006858C9">
        <w:rPr>
          <w:sz w:val="24"/>
          <w:szCs w:val="24"/>
        </w:rPr>
        <w:t xml:space="preserve"> </w:t>
      </w:r>
    </w:p>
    <w:p w14:paraId="2BF9DC00" w14:textId="77777777" w:rsidR="00AE6A68" w:rsidRDefault="00AE6A68" w:rsidP="00AE6A68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14:paraId="2B79B821" w14:textId="77777777" w:rsidR="00AE6A68" w:rsidRPr="00A50EBD" w:rsidRDefault="00AE6A68" w:rsidP="00AE6A6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A50EBD">
        <w:rPr>
          <w:b/>
          <w:sz w:val="24"/>
          <w:szCs w:val="24"/>
        </w:rPr>
        <w:t>5.4.4 Дополнительные Интернет-ресурсы</w:t>
      </w:r>
    </w:p>
    <w:p w14:paraId="77999271" w14:textId="77777777" w:rsidR="00AE6A68" w:rsidRDefault="00AE6A68" w:rsidP="00AE6A68">
      <w:pPr>
        <w:pStyle w:val="ReportMain"/>
        <w:widowControl w:val="0"/>
        <w:ind w:firstLine="709"/>
        <w:jc w:val="both"/>
        <w:outlineLvl w:val="1"/>
      </w:pPr>
      <w:r>
        <w:t xml:space="preserve">1. Министерство физической культуры, спорта и туризма Оренбургской области / Режим доступа: </w:t>
      </w:r>
      <w:hyperlink r:id="rId21" w:history="1">
        <w:r w:rsidRPr="00004F68">
          <w:rPr>
            <w:rStyle w:val="ae"/>
          </w:rPr>
          <w:t>http://minsportturizm.orb.ru</w:t>
        </w:r>
      </w:hyperlink>
    </w:p>
    <w:p w14:paraId="5993EBB1" w14:textId="77777777" w:rsidR="00AE6A68" w:rsidRDefault="00AE6A68" w:rsidP="00AE6A68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  <w:r>
        <w:t>2. Всероссийская федерация волейбола / Режим доступа: http://www.volley.ru</w:t>
      </w:r>
    </w:p>
    <w:p w14:paraId="1AC5BBD8" w14:textId="77777777" w:rsidR="00AE6A68" w:rsidRDefault="00AE6A68" w:rsidP="00AE6A68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14:paraId="2EC41F71" w14:textId="77777777" w:rsidR="00AE6A68" w:rsidRDefault="00AE6A68" w:rsidP="00AE6A68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14:paraId="34F700F4" w14:textId="77777777" w:rsidR="00AE6A68" w:rsidRDefault="00AE6A68" w:rsidP="00AE6A68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5.5.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02EC4E63" w14:textId="77777777" w:rsidR="00AE6A68" w:rsidRDefault="00AE6A68" w:rsidP="00AE6A68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2270"/>
        <w:gridCol w:w="4894"/>
      </w:tblGrid>
      <w:tr w:rsidR="00AE6A68" w14:paraId="04E5B70B" w14:textId="77777777" w:rsidTr="007A05C0">
        <w:trPr>
          <w:cantSplit/>
          <w:tblHeader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D2DA" w14:textId="77777777" w:rsidR="00AE6A68" w:rsidRDefault="00AE6A68" w:rsidP="007A0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D973" w14:textId="77777777" w:rsidR="00AE6A68" w:rsidRDefault="00AE6A68" w:rsidP="007A0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02F8" w14:textId="77777777" w:rsidR="00AE6A68" w:rsidRDefault="00AE6A68" w:rsidP="007A05C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AE6A68" w14:paraId="4E80ADC4" w14:textId="77777777" w:rsidTr="007A05C0">
        <w:trPr>
          <w:cantSplit/>
          <w:trHeight w:val="202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D764" w14:textId="77777777" w:rsidR="00AE6A68" w:rsidRDefault="00AE6A68" w:rsidP="007A05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1297" w14:textId="77777777" w:rsidR="00AE6A68" w:rsidRDefault="00AE6A68" w:rsidP="007A05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6AF" w14:textId="77777777" w:rsidR="00AE6A68" w:rsidRDefault="00AE6A68" w:rsidP="007A05C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4AE501BE" w14:textId="3A2F47B7" w:rsidR="00AE6A68" w:rsidRDefault="006A6F7E" w:rsidP="007A05C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AE6A68" w14:paraId="66AE3ECA" w14:textId="77777777" w:rsidTr="007A05C0">
        <w:trPr>
          <w:cantSplit/>
          <w:trHeight w:val="195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0694" w14:textId="77777777" w:rsidR="00AE6A68" w:rsidRDefault="00AE6A68" w:rsidP="007A05C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3574" w14:textId="77777777" w:rsidR="00AE6A68" w:rsidRDefault="00AE6A68" w:rsidP="007A05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D3D" w14:textId="77777777" w:rsidR="00AE6A68" w:rsidRDefault="00AE6A68" w:rsidP="007A05C0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AE6A68" w14:paraId="1E07B413" w14:textId="77777777" w:rsidTr="007A05C0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BF39" w14:textId="77777777" w:rsidR="00AE6A68" w:rsidRDefault="00AE6A68" w:rsidP="007A05C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C080" w14:textId="77777777" w:rsidR="00AE6A68" w:rsidRDefault="00AE6A68" w:rsidP="007A05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E3B1" w14:textId="77777777" w:rsidR="00AE6A68" w:rsidRDefault="00AE6A68" w:rsidP="007A05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>
              <w:rPr>
                <w:sz w:val="24"/>
                <w:szCs w:val="24"/>
                <w:lang w:val="en-US" w:eastAsia="ru-RU"/>
              </w:rPr>
              <w:t>Microsoft</w:t>
            </w:r>
            <w:r w:rsidRPr="0000249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Windows</w:t>
            </w:r>
          </w:p>
        </w:tc>
      </w:tr>
      <w:tr w:rsidR="00AE6A68" w14:paraId="04C0B667" w14:textId="77777777" w:rsidTr="007A05C0">
        <w:trPr>
          <w:cantSplit/>
          <w:jc w:val="center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0E47" w14:textId="77777777" w:rsidR="00AE6A68" w:rsidRDefault="00AE6A68" w:rsidP="007A05C0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774F" w14:textId="77777777" w:rsidR="00AE6A68" w:rsidRPr="004A2C0D" w:rsidRDefault="00AE6A68" w:rsidP="007A05C0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A2C0D">
              <w:rPr>
                <w:rFonts w:eastAsia="Times New Roman"/>
                <w:sz w:val="24"/>
                <w:szCs w:val="24"/>
                <w:lang w:eastAsia="ru-RU"/>
              </w:rPr>
              <w:t>Яндекс.Браузер</w:t>
            </w:r>
            <w:proofErr w:type="spellEnd"/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F06A" w14:textId="77777777" w:rsidR="00AE6A68" w:rsidRPr="004A2C0D" w:rsidRDefault="00AE6A68" w:rsidP="007A05C0">
            <w:pPr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A2C0D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2" w:history="1">
              <w:r w:rsidRPr="004A2C0D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AE6A68" w14:paraId="0C3238A1" w14:textId="77777777" w:rsidTr="007A05C0">
        <w:trPr>
          <w:cantSplit/>
          <w:jc w:val="center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411E" w14:textId="77777777" w:rsidR="00AE6A68" w:rsidRDefault="00AE6A68" w:rsidP="007A05C0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279" w14:textId="77777777" w:rsidR="00AE6A68" w:rsidRDefault="00AE6A68" w:rsidP="007A05C0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F6C" w14:textId="77777777" w:rsidR="00AE6A68" w:rsidRDefault="00AE6A68" w:rsidP="007A05C0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3" w:history="1">
              <w:r>
                <w:rPr>
                  <w:rStyle w:val="ae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AE6A68" w14:paraId="6E7F2C1B" w14:textId="77777777" w:rsidTr="007A05C0">
        <w:trPr>
          <w:cantSplit/>
          <w:trHeight w:val="70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3C85" w14:textId="77777777" w:rsidR="00AE6A68" w:rsidRDefault="00AE6A68" w:rsidP="007A05C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>
              <w:rPr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B7D2" w14:textId="77777777" w:rsidR="00AE6A68" w:rsidRDefault="00AE6A68" w:rsidP="007A05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D6B9" w14:textId="77777777" w:rsidR="00AE6A68" w:rsidRDefault="00AE6A68" w:rsidP="007A05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4" w:history="1">
              <w:r>
                <w:rPr>
                  <w:rStyle w:val="ae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</w:tbl>
    <w:p w14:paraId="1FCBEACB" w14:textId="77777777" w:rsidR="00AE6A68" w:rsidRDefault="00AE6A68" w:rsidP="00AE6A6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6CFB1F45" w14:textId="77777777" w:rsidR="00AE6A68" w:rsidRDefault="00AE6A68" w:rsidP="00AE6A68">
      <w:pPr>
        <w:pStyle w:val="ReportMain"/>
        <w:suppressAutoHyphens/>
        <w:ind w:firstLine="709"/>
        <w:jc w:val="both"/>
      </w:pPr>
      <w:r>
        <w:t>Учебные аудитории для проведения занятий, семинарского типа, для проведения групповых и индивидуальных консультаций, текущего контроля и промежуточной аттестации. 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78EB9CBD" w14:textId="77777777" w:rsidR="00AE6A68" w:rsidRDefault="00AE6A68" w:rsidP="00AE6A68">
      <w:pPr>
        <w:pStyle w:val="ReportMain"/>
        <w:suppressAutoHyphens/>
        <w:ind w:firstLine="709"/>
        <w:jc w:val="both"/>
      </w:pPr>
      <w: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ОГУ.</w:t>
      </w:r>
    </w:p>
    <w:p w14:paraId="01E8F67A" w14:textId="77777777" w:rsidR="00AE6A68" w:rsidRDefault="00AE6A68" w:rsidP="00AE6A68">
      <w:pPr>
        <w:pStyle w:val="ReportMain"/>
        <w:suppressAutoHyphens/>
        <w:ind w:firstLine="709"/>
        <w:jc w:val="both"/>
      </w:pPr>
    </w:p>
    <w:p w14:paraId="61444484" w14:textId="77777777" w:rsidR="00AE6A68" w:rsidRDefault="00AE6A68" w:rsidP="00AE6A68">
      <w:pPr>
        <w:pStyle w:val="ReportMain"/>
        <w:suppressAutoHyphens/>
        <w:ind w:firstLine="709"/>
        <w:jc w:val="both"/>
      </w:pPr>
    </w:p>
    <w:p w14:paraId="13055D84" w14:textId="77777777" w:rsidR="00AE6A68" w:rsidRDefault="00AE6A68" w:rsidP="00AE6A68">
      <w:pPr>
        <w:pStyle w:val="ReportMain"/>
        <w:suppressAutoHyphens/>
        <w:ind w:firstLine="709"/>
        <w:jc w:val="both"/>
      </w:pPr>
    </w:p>
    <w:p w14:paraId="4FE1481A" w14:textId="77777777" w:rsidR="00AE6A68" w:rsidRDefault="00AE6A68" w:rsidP="00AE6A68">
      <w:pPr>
        <w:pStyle w:val="ReportMain"/>
        <w:suppressAutoHyphens/>
        <w:ind w:firstLine="709"/>
        <w:jc w:val="both"/>
      </w:pPr>
    </w:p>
    <w:p w14:paraId="1097DB4D" w14:textId="77777777" w:rsidR="00AE6A68" w:rsidRDefault="00AE6A68" w:rsidP="00AE6A68">
      <w:pPr>
        <w:pStyle w:val="ReportMain"/>
        <w:suppressAutoHyphens/>
        <w:ind w:firstLine="709"/>
        <w:jc w:val="both"/>
      </w:pPr>
    </w:p>
    <w:p w14:paraId="2CC4C1E3" w14:textId="77777777" w:rsidR="00AE6A68" w:rsidRDefault="00AE6A68" w:rsidP="00AE6A68">
      <w:pPr>
        <w:pStyle w:val="ReportMain"/>
        <w:suppressAutoHyphens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097"/>
      </w:tblGrid>
      <w:tr w:rsidR="00AE6A68" w14:paraId="0B7FE542" w14:textId="77777777" w:rsidTr="007A05C0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DBB0" w14:textId="77777777" w:rsidR="00AE6A68" w:rsidRDefault="00AE6A68" w:rsidP="007A05C0">
            <w:pPr>
              <w:pStyle w:val="ReportMain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помещения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A795" w14:textId="77777777" w:rsidR="00AE6A68" w:rsidRDefault="00AE6A68" w:rsidP="007A05C0">
            <w:pPr>
              <w:pStyle w:val="ReportMain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Материальное-техническое обеспечение</w:t>
            </w:r>
          </w:p>
        </w:tc>
      </w:tr>
      <w:tr w:rsidR="00AE6A68" w14:paraId="5DBBE8CC" w14:textId="77777777" w:rsidTr="007A05C0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DE8E" w14:textId="77777777" w:rsidR="00AE6A68" w:rsidRDefault="00AE6A68" w:rsidP="007A05C0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Учебные аудитории:</w:t>
            </w:r>
          </w:p>
          <w:p w14:paraId="1E88D5AA" w14:textId="77777777" w:rsidR="00AE6A68" w:rsidRDefault="00AE6A68" w:rsidP="007A05C0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/>
              </w:rPr>
              <w:t xml:space="preserve">- для проведения занятий семинарского типа, </w:t>
            </w:r>
          </w:p>
          <w:p w14:paraId="027999B4" w14:textId="77777777" w:rsidR="00AE6A68" w:rsidRDefault="00AE6A68" w:rsidP="007A05C0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- для групповых и индивидуальных консультаций;</w:t>
            </w:r>
          </w:p>
          <w:p w14:paraId="0E0A31AF" w14:textId="77777777" w:rsidR="00AE6A68" w:rsidRDefault="00AE6A68" w:rsidP="007A05C0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- для текущего контроля и промежуточной аттестации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CF42" w14:textId="77777777" w:rsidR="00AE6A68" w:rsidRDefault="00AE6A68" w:rsidP="007A05C0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AE6A68" w14:paraId="1A0DFBD9" w14:textId="77777777" w:rsidTr="007A05C0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C170" w14:textId="77777777" w:rsidR="00AE6A68" w:rsidRDefault="00AE6A68" w:rsidP="007A05C0">
            <w:pPr>
              <w:pStyle w:val="ReportMain"/>
              <w:suppressAutoHyphens/>
              <w:rPr>
                <w:color w:val="000000"/>
              </w:rPr>
            </w:pPr>
            <w:r w:rsidRPr="0066505A">
              <w:rPr>
                <w:color w:val="000000"/>
              </w:rPr>
              <w:t>Спортивный</w:t>
            </w:r>
            <w:r>
              <w:rPr>
                <w:color w:val="000000"/>
              </w:rPr>
              <w:t xml:space="preserve"> </w:t>
            </w:r>
            <w:r w:rsidRPr="0066505A">
              <w:rPr>
                <w:color w:val="000000"/>
              </w:rPr>
              <w:t>комплекс:</w:t>
            </w:r>
          </w:p>
          <w:p w14:paraId="58AFABAB" w14:textId="77777777" w:rsidR="00AE6A68" w:rsidRPr="0066505A" w:rsidRDefault="00AE6A68" w:rsidP="007A05C0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6505A">
              <w:rPr>
                <w:color w:val="000000"/>
              </w:rPr>
              <w:t>спортивный</w:t>
            </w:r>
            <w:r>
              <w:rPr>
                <w:color w:val="000000"/>
              </w:rPr>
              <w:t xml:space="preserve"> зал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B1FC" w14:textId="77777777" w:rsidR="00AE6A68" w:rsidRPr="0066505A" w:rsidRDefault="00AE6A68" w:rsidP="007A05C0">
            <w:pPr>
              <w:pStyle w:val="TableParagraph"/>
              <w:spacing w:line="240" w:lineRule="auto"/>
              <w:rPr>
                <w:color w:val="000000"/>
              </w:rPr>
            </w:pPr>
            <w:r w:rsidRPr="009A29E4">
              <w:rPr>
                <w:sz w:val="24"/>
                <w:szCs w:val="24"/>
              </w:rPr>
              <w:t>Спортивный инвентарь (мячи</w:t>
            </w:r>
            <w:r>
              <w:t xml:space="preserve"> волейбольные, баскетбольные, футбольные; скакалки, маты, теннисные ракетки, теннисные столы</w:t>
            </w:r>
            <w:r w:rsidRPr="009A29E4">
              <w:rPr>
                <w:sz w:val="24"/>
                <w:szCs w:val="24"/>
              </w:rPr>
              <w:t>)</w:t>
            </w:r>
          </w:p>
        </w:tc>
      </w:tr>
      <w:tr w:rsidR="00AE6A68" w14:paraId="0B9E26C8" w14:textId="77777777" w:rsidTr="007A05C0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6B81" w14:textId="77777777" w:rsidR="00AE6A68" w:rsidRDefault="00AE6A68" w:rsidP="007A05C0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Помещения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0C21" w14:textId="77777777" w:rsidR="00AE6A68" w:rsidRDefault="00AE6A68" w:rsidP="007A05C0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>
              <w:rPr>
                <w:color w:val="000000"/>
              </w:rPr>
              <w:t>Орского</w:t>
            </w:r>
            <w:proofErr w:type="spellEnd"/>
            <w:r>
              <w:rPr>
                <w:color w:val="000000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4D42837F" w14:textId="77777777" w:rsidR="00AE6A68" w:rsidRDefault="00AE6A68" w:rsidP="00AE6A68">
      <w:pPr>
        <w:pStyle w:val="ReportMain"/>
        <w:suppressAutoHyphens/>
        <w:ind w:firstLine="709"/>
        <w:jc w:val="both"/>
        <w:rPr>
          <w:b/>
        </w:rPr>
      </w:pPr>
    </w:p>
    <w:p w14:paraId="0BBB8BDC" w14:textId="77777777" w:rsidR="00AE6A68" w:rsidRDefault="00AE6A68" w:rsidP="00AE6A68">
      <w:pPr>
        <w:pStyle w:val="ReportMain"/>
        <w:suppressAutoHyphens/>
        <w:ind w:firstLine="709"/>
        <w:jc w:val="both"/>
        <w:rPr>
          <w:i/>
        </w:rPr>
      </w:pPr>
    </w:p>
    <w:p w14:paraId="00F5B321" w14:textId="196AA3B6" w:rsidR="009D0B47" w:rsidRPr="0049590C" w:rsidRDefault="00514238" w:rsidP="0049590C">
      <w:pPr>
        <w:pStyle w:val="ReportMain"/>
        <w:suppressAutoHyphens/>
        <w:ind w:firstLine="709"/>
        <w:jc w:val="both"/>
      </w:pPr>
    </w:p>
    <w:sectPr w:rsidR="009D0B47" w:rsidRPr="0049590C" w:rsidSect="0049590C">
      <w:footerReference w:type="default" r:id="rId2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B29A" w14:textId="77777777" w:rsidR="00514238" w:rsidRDefault="00514238" w:rsidP="0049590C">
      <w:pPr>
        <w:spacing w:after="0" w:line="240" w:lineRule="auto"/>
      </w:pPr>
      <w:r>
        <w:separator/>
      </w:r>
    </w:p>
  </w:endnote>
  <w:endnote w:type="continuationSeparator" w:id="0">
    <w:p w14:paraId="36311111" w14:textId="77777777" w:rsidR="00514238" w:rsidRDefault="00514238" w:rsidP="0049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5BDD" w14:textId="77777777" w:rsidR="0049590C" w:rsidRDefault="0049590C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BB3B" w14:textId="5ADE6282" w:rsidR="0049590C" w:rsidRPr="0049590C" w:rsidRDefault="0049590C" w:rsidP="0049590C">
    <w:pPr>
      <w:pStyle w:val="ReportMain"/>
      <w:jc w:val="right"/>
      <w:rPr>
        <w:sz w:val="20"/>
      </w:rPr>
    </w:pPr>
    <w:r>
      <w:rPr>
        <w:sz w:val="20"/>
      </w:rPr>
      <w:t>1967519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7034" w14:textId="77777777" w:rsidR="0049590C" w:rsidRDefault="0049590C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EC2F" w14:textId="4727E933" w:rsidR="0049590C" w:rsidRPr="0049590C" w:rsidRDefault="0049590C" w:rsidP="0049590C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4030C">
      <w:rPr>
        <w:noProof/>
        <w:sz w:val="20"/>
      </w:rPr>
      <w:t>12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89B9" w14:textId="77777777" w:rsidR="00514238" w:rsidRDefault="00514238" w:rsidP="0049590C">
      <w:pPr>
        <w:spacing w:after="0" w:line="240" w:lineRule="auto"/>
      </w:pPr>
      <w:r>
        <w:separator/>
      </w:r>
    </w:p>
  </w:footnote>
  <w:footnote w:type="continuationSeparator" w:id="0">
    <w:p w14:paraId="4B414106" w14:textId="77777777" w:rsidR="00514238" w:rsidRDefault="00514238" w:rsidP="0049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132D" w14:textId="77777777" w:rsidR="0049590C" w:rsidRDefault="0049590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2C82" w14:textId="77777777" w:rsidR="0049590C" w:rsidRDefault="0049590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5C15" w14:textId="77777777" w:rsidR="0049590C" w:rsidRDefault="0049590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789CE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124C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0C9C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6E9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5061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18F51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FC54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88272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1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C4B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233B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6C10C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 w15:restartNumberingAfterBreak="0">
    <w:nsid w:val="52B40DC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8F12D3"/>
    <w:multiLevelType w:val="hybridMultilevel"/>
    <w:tmpl w:val="9E2212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59224465"/>
    <w:multiLevelType w:val="hybridMultilevel"/>
    <w:tmpl w:val="3AA06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E1E2A3A"/>
    <w:multiLevelType w:val="hybridMultilevel"/>
    <w:tmpl w:val="7FA8B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0C"/>
    <w:rsid w:val="000E5FD6"/>
    <w:rsid w:val="00186ED1"/>
    <w:rsid w:val="0049590C"/>
    <w:rsid w:val="00514238"/>
    <w:rsid w:val="00560B44"/>
    <w:rsid w:val="006A6F7E"/>
    <w:rsid w:val="006C07B1"/>
    <w:rsid w:val="00737013"/>
    <w:rsid w:val="00850DBC"/>
    <w:rsid w:val="008C747F"/>
    <w:rsid w:val="00983D30"/>
    <w:rsid w:val="00A66CAA"/>
    <w:rsid w:val="00AE6A68"/>
    <w:rsid w:val="00B4030C"/>
    <w:rsid w:val="00C33855"/>
    <w:rsid w:val="00C706FB"/>
    <w:rsid w:val="00C72FD7"/>
    <w:rsid w:val="00C82698"/>
    <w:rsid w:val="00D93904"/>
    <w:rsid w:val="00DC2EBE"/>
    <w:rsid w:val="00E04496"/>
    <w:rsid w:val="00EC3521"/>
    <w:rsid w:val="00E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AEB4"/>
  <w15:chartTrackingRefBased/>
  <w15:docId w15:val="{5B054770-9355-43F7-AE9E-C80048E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9590C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9590C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9590C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9590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9590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9590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9590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9590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9590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9590C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9590C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9590C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9590C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9590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9590C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9590C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9590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9590C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959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9590C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9590C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959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959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9590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9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9590C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9590C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959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9590C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49590C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9590C"/>
  </w:style>
  <w:style w:type="character" w:customStyle="1" w:styleId="af0">
    <w:name w:val="Дата Знак"/>
    <w:basedOn w:val="a3"/>
    <w:link w:val="af"/>
    <w:uiPriority w:val="99"/>
    <w:semiHidden/>
    <w:rsid w:val="0049590C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49590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49590C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49590C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49590C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9590C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49590C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49590C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9590C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9590C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9590C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9590C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49590C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49590C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49590C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49590C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49590C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49590C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49590C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49590C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4959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9590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959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9590C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959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959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9590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9590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9590C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49590C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49590C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49590C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49590C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49590C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49590C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49590C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49590C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9590C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9590C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9590C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9590C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9590C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49590C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959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49590C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49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9590C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9590C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9590C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9590C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9590C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9590C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9590C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9590C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9590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9590C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49590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959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95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9590C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9590C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49590C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9590C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9590C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9590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9590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9590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9590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9590C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9590C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9590C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9590C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9590C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9590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9590C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9590C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9590C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9590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9590C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9590C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9590C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9590C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959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49590C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49590C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9590C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9590C"/>
  </w:style>
  <w:style w:type="character" w:customStyle="1" w:styleId="afff0">
    <w:name w:val="Приветствие Знак"/>
    <w:basedOn w:val="a3"/>
    <w:link w:val="afff"/>
    <w:uiPriority w:val="99"/>
    <w:semiHidden/>
    <w:rsid w:val="0049590C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9590C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9590C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9590C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9590C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9590C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9590C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49590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9590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959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9590C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9590C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4959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4959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49590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49590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4959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49590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49590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49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4959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9590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9590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9590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959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959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9590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9590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4959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49590C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49590C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49590C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49590C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49590C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49590C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49590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49590C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9590C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9590C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9590C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9590C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49590C"/>
  </w:style>
  <w:style w:type="table" w:styleId="-15">
    <w:name w:val="List Table 1 Light"/>
    <w:basedOn w:val="a4"/>
    <w:uiPriority w:val="46"/>
    <w:rsid w:val="004959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4959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4959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4959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4959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4959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4959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4959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4959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4959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4959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4959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4959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4959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4959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49590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49590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4959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49590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49590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4959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49590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49590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4959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49590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49590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49590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9590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9590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9590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9590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9590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9590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49590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9590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9590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9590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9590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9590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9590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959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4959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9590C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9590C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9590C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49590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9590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9590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9590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9590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49590C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49590C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49590C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4959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4959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959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49590C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4959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49590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49590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49590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49590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49590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49590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4959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4959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49590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49590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4959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49590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49590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4959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49590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49590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4959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49590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49590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49590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49590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49590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4959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4959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4959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9590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959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49590C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49590C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49590C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49590C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49590C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49590C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4959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49590C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49590C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49590C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49590C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49590C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49590C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49590C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49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4959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4959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4959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4959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4959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4959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4959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49590C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49590C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49590C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49590C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49590C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49590C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9590C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9590C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9590C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9590C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49590C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49590C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49590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49590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49590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4959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49590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49590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49590C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49590C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4959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49590C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49590C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49590C"/>
    <w:rPr>
      <w:rFonts w:ascii="Times New Roman" w:hAnsi="Times New Roman" w:cs="Times New Roman"/>
    </w:rPr>
  </w:style>
  <w:style w:type="paragraph" w:customStyle="1" w:styleId="TableParagraph">
    <w:name w:val="Table Paragraph"/>
    <w:basedOn w:val="a2"/>
    <w:uiPriority w:val="1"/>
    <w:qFormat/>
    <w:rsid w:val="00AE6A68"/>
    <w:pPr>
      <w:widowControl w:val="0"/>
      <w:autoSpaceDE w:val="0"/>
      <w:autoSpaceDN w:val="0"/>
      <w:spacing w:after="0" w:line="268" w:lineRule="exact"/>
    </w:pPr>
    <w:rPr>
      <w:rFonts w:eastAsia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iv.ru/" TargetMode="External"/><Relationship Id="rId18" Type="http://schemas.openxmlformats.org/officeDocument/2006/relationships/hyperlink" Target="https://www.minsport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insportturizm.orb.ru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infosport.ru/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www.gto.ru/" TargetMode="External"/><Relationship Id="rId20" Type="http://schemas.openxmlformats.org/officeDocument/2006/relationships/hyperlink" Target="https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adobe.com/ru/legal/term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liolib.info/" TargetMode="External"/><Relationship Id="rId23" Type="http://schemas.openxmlformats.org/officeDocument/2006/relationships/hyperlink" Target="http://www.google.com/intl/ru/policies/term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s://yandex.ru/legal/browser_agreemen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15:18:48|Версия программы "Учебные планы": 1.0.11.196|ID_UP_DISC:1967519;ID_SPEC_LOC:4542;YEAR_POTOK:2022;ID_SUBJ:16278;SHIFR:Б1.Д.В.Э.1.5;ZE_PLANNED:0;IS_RASPRED_PRACT:0;TYPE_GROUP_PRACT:;ID_TYPE_PLACE_PRACT:;ID_TYPE_DOP_PRACT:;ID_TYPE_FORM_PRACT:;UPZ:Sem-1,ID_TZ-2,HOUR-70;UPZ:Sem-2,ID_TZ-2,HOUR-70;UPZ:Sem-3,ID_TZ-2,HOUR-70;UPZ:Sem-4,ID_TZ-2,HOUR-64;UPZ:Sem-5,ID_TZ-2,HOUR-54;UPC:Sem-1,ID_TC-2,Recert-0;UPC:Sem-2,ID_TC-2,Recert-0;UPC:Sem-3,ID_TC-2,Recert-0;UPC:Sem-4,ID_TC-2,Recert-0;UPC:Sem-5,ID_TC-2,Recert-0;UPDK:ID_KAF-6760,Sem-;COMPET:Shifr-УК&lt;tire&gt;7,NAME-Способен поддерживать должный уровень физической подготовленности для обеспечения полноценной социальной и профессиональной деятельности</dc:description>
  <cp:lastModifiedBy>Богданова Вера</cp:lastModifiedBy>
  <cp:revision>10</cp:revision>
  <cp:lastPrinted>2023-06-02T09:33:00Z</cp:lastPrinted>
  <dcterms:created xsi:type="dcterms:W3CDTF">2022-05-04T10:18:00Z</dcterms:created>
  <dcterms:modified xsi:type="dcterms:W3CDTF">2023-09-04T08:30:00Z</dcterms:modified>
</cp:coreProperties>
</file>