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98" w:rsidRPr="002063B4" w:rsidRDefault="00206E98" w:rsidP="00206E98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206E98" w:rsidRPr="002063B4" w:rsidRDefault="00206E98" w:rsidP="00206E98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206E98" w:rsidRPr="002063B4" w:rsidRDefault="00206E98" w:rsidP="00206E98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206E98" w:rsidRPr="002063B4" w:rsidRDefault="00206E98" w:rsidP="00206E98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206E98" w:rsidRPr="002063B4" w:rsidRDefault="00206E98" w:rsidP="00206E98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206E98" w:rsidRPr="002063B4" w:rsidRDefault="00206E98" w:rsidP="00206E98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206E98" w:rsidRPr="002063B4" w:rsidRDefault="00206E98" w:rsidP="00206E9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206E98" w:rsidRPr="002063B4" w:rsidRDefault="00206E98" w:rsidP="00206E98">
      <w:pPr>
        <w:tabs>
          <w:tab w:val="left" w:pos="759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:rsidR="00206E98" w:rsidRDefault="00206E98" w:rsidP="00206E98">
      <w:pPr>
        <w:pStyle w:val="ReportHead"/>
        <w:suppressAutoHyphens/>
        <w:rPr>
          <w:sz w:val="24"/>
        </w:rPr>
      </w:pPr>
      <w:r>
        <w:rPr>
          <w:sz w:val="24"/>
        </w:rPr>
        <w:t>Кафедра дошкольного и начального образования (ОГТИ)</w:t>
      </w:r>
    </w:p>
    <w:p w:rsidR="00206E98" w:rsidRDefault="00206E98" w:rsidP="00206E98">
      <w:pPr>
        <w:pStyle w:val="ReportHead"/>
        <w:suppressAutoHyphens/>
        <w:rPr>
          <w:sz w:val="24"/>
        </w:rPr>
      </w:pPr>
    </w:p>
    <w:p w:rsidR="00BA50FA" w:rsidRDefault="00BA50FA" w:rsidP="00BA50FA">
      <w:pPr>
        <w:pStyle w:val="ReportHead"/>
        <w:suppressAutoHyphens/>
        <w:rPr>
          <w:sz w:val="24"/>
        </w:rPr>
      </w:pPr>
    </w:p>
    <w:p w:rsidR="00BA50FA" w:rsidRDefault="00BA50FA" w:rsidP="00BA50FA">
      <w:pPr>
        <w:pStyle w:val="ReportHead"/>
        <w:suppressAutoHyphens/>
        <w:rPr>
          <w:sz w:val="24"/>
        </w:rPr>
      </w:pPr>
    </w:p>
    <w:p w:rsidR="00BA50FA" w:rsidRDefault="00BA50FA" w:rsidP="00BA50FA">
      <w:pPr>
        <w:pStyle w:val="ReportHead"/>
        <w:suppressAutoHyphens/>
        <w:jc w:val="left"/>
        <w:rPr>
          <w:sz w:val="24"/>
        </w:rPr>
      </w:pPr>
    </w:p>
    <w:p w:rsidR="00BA50FA" w:rsidRDefault="00BA50FA" w:rsidP="00BA50FA">
      <w:pPr>
        <w:pStyle w:val="ReportHead"/>
        <w:suppressAutoHyphens/>
        <w:jc w:val="left"/>
        <w:rPr>
          <w:sz w:val="24"/>
        </w:rPr>
      </w:pPr>
    </w:p>
    <w:p w:rsidR="00BA50FA" w:rsidRDefault="00BA50FA" w:rsidP="00BA50FA">
      <w:pPr>
        <w:pStyle w:val="ReportHead"/>
        <w:suppressAutoHyphens/>
        <w:jc w:val="left"/>
        <w:rPr>
          <w:sz w:val="24"/>
        </w:rPr>
      </w:pPr>
    </w:p>
    <w:p w:rsidR="00BA50FA" w:rsidRDefault="00BA50FA" w:rsidP="00BA50FA">
      <w:pPr>
        <w:pStyle w:val="ReportHead"/>
        <w:suppressAutoHyphens/>
        <w:jc w:val="left"/>
        <w:rPr>
          <w:sz w:val="24"/>
        </w:rPr>
      </w:pPr>
    </w:p>
    <w:p w:rsidR="00BA50FA" w:rsidRDefault="00BA50FA" w:rsidP="00BA50FA">
      <w:pPr>
        <w:pStyle w:val="ReportHead"/>
        <w:suppressAutoHyphens/>
        <w:jc w:val="left"/>
        <w:rPr>
          <w:sz w:val="24"/>
        </w:rPr>
      </w:pPr>
    </w:p>
    <w:p w:rsidR="00BA50FA" w:rsidRDefault="00BA50FA" w:rsidP="00BA50FA">
      <w:pPr>
        <w:pStyle w:val="ReportHead"/>
        <w:suppressAutoHyphens/>
        <w:jc w:val="left"/>
        <w:rPr>
          <w:sz w:val="24"/>
        </w:rPr>
      </w:pPr>
    </w:p>
    <w:p w:rsidR="00BA50FA" w:rsidRDefault="00BA50FA" w:rsidP="00BA50FA">
      <w:pPr>
        <w:pStyle w:val="ReportHead"/>
        <w:suppressAutoHyphens/>
        <w:rPr>
          <w:sz w:val="24"/>
        </w:rPr>
      </w:pPr>
    </w:p>
    <w:p w:rsidR="00BA50FA" w:rsidRDefault="00BA50FA" w:rsidP="00BA50FA">
      <w:pPr>
        <w:pStyle w:val="ReportHead"/>
        <w:suppressAutoHyphens/>
        <w:rPr>
          <w:sz w:val="24"/>
        </w:rPr>
      </w:pPr>
    </w:p>
    <w:p w:rsidR="00BA50FA" w:rsidRDefault="00BA50FA" w:rsidP="00BA50FA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 ПРАКТИКИ</w:t>
      </w:r>
    </w:p>
    <w:p w:rsidR="00BA50FA" w:rsidRDefault="00BA50FA" w:rsidP="00BA50FA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«Б2.П.Б.П.4 Производственная практика (научно-исследовательская работа)»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производственная практика (научно-исследовательская работа) </w:t>
      </w:r>
      <w:r>
        <w:rPr>
          <w:i/>
          <w:sz w:val="24"/>
          <w:u w:val="single"/>
        </w:rPr>
        <w:tab/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Форма </w:t>
      </w:r>
      <w:r>
        <w:rPr>
          <w:i/>
          <w:sz w:val="24"/>
          <w:u w:val="single"/>
        </w:rPr>
        <w:tab/>
        <w:t xml:space="preserve"> дискретная по видам практик </w:t>
      </w:r>
      <w:r>
        <w:rPr>
          <w:i/>
          <w:sz w:val="24"/>
          <w:u w:val="single"/>
        </w:rPr>
        <w:tab/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непрерывная, дискретная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Квалификация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BA50FA" w:rsidRDefault="00BA50FA" w:rsidP="00BA50FA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F52B08" w:rsidRPr="005D70E1" w:rsidRDefault="00F52B08" w:rsidP="00F5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  <w:sectPr w:rsidR="00F52B08" w:rsidRPr="005D70E1" w:rsidSect="00D24CC0">
          <w:footerReference w:type="default" r:id="rId7"/>
          <w:pgSz w:w="11906" w:h="16838"/>
          <w:pgMar w:top="1134" w:right="1134" w:bottom="1134" w:left="1134" w:header="567" w:footer="510" w:gutter="0"/>
          <w:cols w:space="708"/>
          <w:docGrid w:linePitch="360"/>
        </w:sectPr>
      </w:pPr>
      <w:r w:rsidRPr="005D70E1">
        <w:rPr>
          <w:rFonts w:eastAsia="Calibri"/>
          <w:sz w:val="28"/>
          <w:szCs w:val="28"/>
        </w:rPr>
        <w:t>г. Орск 202</w:t>
      </w:r>
      <w:r>
        <w:rPr>
          <w:rFonts w:eastAsia="Calibri"/>
          <w:sz w:val="28"/>
          <w:szCs w:val="28"/>
        </w:rPr>
        <w:t>3</w:t>
      </w:r>
    </w:p>
    <w:p w:rsidR="00BA50FA" w:rsidRDefault="00BA50FA" w:rsidP="00BA50FA">
      <w:pPr>
        <w:pStyle w:val="ReportHead"/>
        <w:suppressAutoHyphens/>
        <w:ind w:firstLine="850"/>
        <w:jc w:val="both"/>
        <w:rPr>
          <w:sz w:val="24"/>
        </w:rPr>
      </w:pPr>
    </w:p>
    <w:p w:rsidR="00206E98" w:rsidRDefault="00206E98" w:rsidP="00206E98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>Рабочая программа практики «</w:t>
      </w:r>
      <w:r>
        <w:rPr>
          <w:i/>
          <w:sz w:val="24"/>
        </w:rPr>
        <w:t>Б2.П.Б.П.4 Производственная практика (научно-исследовательская работа)</w:t>
      </w:r>
      <w:r>
        <w:rPr>
          <w:sz w:val="24"/>
        </w:rPr>
        <w:t>» рассмотрена и утверждена на заседании кафедры</w:t>
      </w:r>
    </w:p>
    <w:p w:rsidR="00206E98" w:rsidRDefault="00206E98" w:rsidP="00206E98">
      <w:pPr>
        <w:pStyle w:val="ReportHead"/>
        <w:suppressAutoHyphens/>
        <w:ind w:firstLine="850"/>
        <w:jc w:val="both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>Кафедра дошкольного и начального образования (ОГТИ)</w:t>
      </w: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206E98" w:rsidRDefault="00206E98" w:rsidP="00206E98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206E98" w:rsidRDefault="00206E98" w:rsidP="00206E98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206E98" w:rsidRDefault="00206E98" w:rsidP="00206E98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начального образования (ОГТИ)       </w:t>
      </w:r>
      <w:r>
        <w:rPr>
          <w:sz w:val="24"/>
          <w:u w:val="single"/>
        </w:rPr>
        <w:tab/>
        <w:t xml:space="preserve">                     Т.В. Диль-Илларионова</w:t>
      </w:r>
    </w:p>
    <w:p w:rsidR="00206E98" w:rsidRDefault="00206E98" w:rsidP="00206E98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наименование кафедры                                                                                                                подпись                                расшифровка подписи           </w:t>
      </w:r>
    </w:p>
    <w:p w:rsidR="00206E98" w:rsidRDefault="00206E98" w:rsidP="00206E98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206E98" w:rsidRDefault="00206E98" w:rsidP="00206E98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Доцент                                                   Э.Р. Минибаева</w:t>
      </w:r>
      <w:r>
        <w:rPr>
          <w:sz w:val="24"/>
          <w:u w:val="single"/>
        </w:rPr>
        <w:tab/>
      </w:r>
    </w:p>
    <w:p w:rsidR="00206E98" w:rsidRDefault="00206E98" w:rsidP="00206E98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подпись                         расшифровка подписи                          </w:t>
      </w:r>
    </w:p>
    <w:p w:rsidR="00206E98" w:rsidRDefault="00206E98" w:rsidP="00206E98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206E98" w:rsidRDefault="00206E98" w:rsidP="00206E98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подпись                        расшифровка подписи</w:t>
      </w:r>
    </w:p>
    <w:tbl>
      <w:tblPr>
        <w:tblW w:w="10432" w:type="dxa"/>
        <w:tblInd w:w="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206E98" w:rsidTr="00D8272E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206E98" w:rsidRDefault="00206E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:rsidR="00206E98" w:rsidRDefault="00206E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206E98" w:rsidRDefault="00206E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206E98" w:rsidRDefault="00206E98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206E98" w:rsidRDefault="00206E98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образование»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:rsidR="00206E98" w:rsidRDefault="00206E98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206E98" w:rsidRDefault="00206E98" w:rsidP="00D8272E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Камышанова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206E98" w:rsidRDefault="00206E98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206E98" w:rsidRDefault="00206E98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</w:t>
            </w:r>
          </w:p>
          <w:p w:rsidR="00206E98" w:rsidRDefault="00206E98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</w:p>
          <w:p w:rsidR="00206E98" w:rsidRDefault="00206E98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206E98" w:rsidRDefault="00206E98" w:rsidP="00206E98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  <w:bookmarkStart w:id="0" w:name="BookmarkWhereDelChr13_Copy_6"/>
      <w:bookmarkEnd w:id="0"/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206E98" w:rsidRDefault="00206E98" w:rsidP="00206E98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137" w:type="dxa"/>
        <w:tblInd w:w="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217"/>
        <w:gridCol w:w="2920"/>
      </w:tblGrid>
      <w:tr w:rsidR="00206E98" w:rsidTr="00D8272E">
        <w:tc>
          <w:tcPr>
            <w:tcW w:w="7216" w:type="dxa"/>
            <w:shd w:val="clear" w:color="auto" w:fill="auto"/>
          </w:tcPr>
          <w:p w:rsidR="00206E98" w:rsidRDefault="00206E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206E98" w:rsidRDefault="00206E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4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 xml:space="preserve">Минибаева Э.Р., </w:t>
            </w:r>
            <w:r>
              <w:rPr>
                <w:sz w:val="24"/>
              </w:rPr>
              <w:t>2023</w:t>
            </w:r>
          </w:p>
        </w:tc>
      </w:tr>
      <w:tr w:rsidR="00206E98" w:rsidTr="00D8272E">
        <w:tc>
          <w:tcPr>
            <w:tcW w:w="7216" w:type="dxa"/>
            <w:shd w:val="clear" w:color="auto" w:fill="auto"/>
          </w:tcPr>
          <w:p w:rsidR="00206E98" w:rsidRDefault="00206E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206E98" w:rsidRDefault="00206E98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4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BA50FA" w:rsidRDefault="00BA50FA">
      <w:pPr>
        <w:rPr>
          <w:sz w:val="24"/>
        </w:rPr>
      </w:pPr>
      <w:r>
        <w:rPr>
          <w:sz w:val="24"/>
        </w:rPr>
        <w:br w:type="page"/>
      </w:r>
    </w:p>
    <w:p w:rsidR="00BA50FA" w:rsidRDefault="00BA50FA" w:rsidP="00BA50F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1" w:name="BookmarkTestIsMustDelChr13"/>
      <w:bookmarkEnd w:id="1"/>
      <w:r>
        <w:rPr>
          <w:b/>
        </w:rPr>
        <w:lastRenderedPageBreak/>
        <w:t>1 Цели и задачи освоения практики</w:t>
      </w:r>
    </w:p>
    <w:p w:rsidR="00F52B08" w:rsidRPr="00931E93" w:rsidRDefault="00F52B08" w:rsidP="00F52B08">
      <w:pPr>
        <w:pStyle w:val="ReportMain"/>
        <w:suppressAutoHyphens/>
        <w:ind w:firstLine="709"/>
        <w:jc w:val="both"/>
        <w:rPr>
          <w:szCs w:val="24"/>
        </w:rPr>
      </w:pPr>
      <w:r w:rsidRPr="00931E93">
        <w:rPr>
          <w:b/>
          <w:szCs w:val="24"/>
        </w:rPr>
        <w:t xml:space="preserve">Цель (цели) </w:t>
      </w:r>
      <w:r w:rsidRPr="00931E93">
        <w:rPr>
          <w:szCs w:val="24"/>
        </w:rPr>
        <w:t>практики:</w:t>
      </w:r>
      <w:r>
        <w:rPr>
          <w:szCs w:val="24"/>
        </w:rPr>
        <w:t xml:space="preserve"> ф</w:t>
      </w:r>
      <w:r w:rsidRPr="00931E93">
        <w:rPr>
          <w:szCs w:val="24"/>
        </w:rPr>
        <w:t>ормирование у обучающихся представлений о системном подходе в построении психолого-педагогического исследования, постановке целей, задач и организации этапов исследования, в разработке содержания исследовательской работы на каждом из этапов. Выработка умений качественного анализа и интерпретации результатов исследования.</w:t>
      </w:r>
    </w:p>
    <w:p w:rsidR="00F52B08" w:rsidRPr="00074E9E" w:rsidRDefault="00F52B08" w:rsidP="00F52B08">
      <w:pPr>
        <w:pStyle w:val="ReportMain"/>
        <w:suppressAutoHyphens/>
        <w:ind w:firstLine="709"/>
        <w:jc w:val="both"/>
        <w:rPr>
          <w:b/>
          <w:szCs w:val="24"/>
        </w:rPr>
      </w:pPr>
      <w:r w:rsidRPr="00074E9E">
        <w:rPr>
          <w:b/>
          <w:szCs w:val="24"/>
        </w:rPr>
        <w:t xml:space="preserve">Задачи: </w:t>
      </w:r>
    </w:p>
    <w:p w:rsidR="00F52B08" w:rsidRPr="00074E9E" w:rsidRDefault="00F52B08" w:rsidP="00F5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4E9E">
        <w:rPr>
          <w:sz w:val="24"/>
          <w:szCs w:val="24"/>
        </w:rPr>
        <w:t>1. Сформировать комплексное представление о специфике научно-исследовательской деятельности.</w:t>
      </w:r>
    </w:p>
    <w:p w:rsidR="00F52B08" w:rsidRPr="00074E9E" w:rsidRDefault="00F52B08" w:rsidP="00F5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4E9E">
        <w:rPr>
          <w:sz w:val="24"/>
          <w:szCs w:val="24"/>
        </w:rPr>
        <w:t>2. Овладеть методами организации, проведения опытно-экспериментальной и исследовательской работы в сфере дошкольного образования.</w:t>
      </w:r>
    </w:p>
    <w:p w:rsidR="00F52B08" w:rsidRPr="00074E9E" w:rsidRDefault="00F52B08" w:rsidP="00F52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4E9E">
        <w:rPr>
          <w:sz w:val="24"/>
          <w:szCs w:val="24"/>
        </w:rPr>
        <w:t xml:space="preserve">3. Развить </w:t>
      </w:r>
      <w:r w:rsidRPr="00074E9E">
        <w:t xml:space="preserve">навыки </w:t>
      </w:r>
      <w:r w:rsidRPr="00074E9E">
        <w:rPr>
          <w:sz w:val="24"/>
          <w:szCs w:val="24"/>
        </w:rPr>
        <w:t>проектирования индивидуальных образовательных маршрутов в соответствии с образовательными потребностями детей и особенностями их развития.</w:t>
      </w:r>
    </w:p>
    <w:p w:rsidR="00BA50FA" w:rsidRDefault="00BA50FA" w:rsidP="00BA50FA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практики в структуре образовательной программы</w:t>
      </w:r>
    </w:p>
    <w:p w:rsidR="00BA50FA" w:rsidRDefault="00BA50FA" w:rsidP="00BA50FA">
      <w:pPr>
        <w:pStyle w:val="ReportMain"/>
        <w:suppressAutoHyphens/>
        <w:ind w:firstLine="709"/>
        <w:jc w:val="both"/>
      </w:pPr>
      <w:r>
        <w:t>Практика реализуется в форме практической подготовки.</w:t>
      </w:r>
    </w:p>
    <w:p w:rsidR="00BA50FA" w:rsidRDefault="00BA50FA" w:rsidP="00BA50FA">
      <w:pPr>
        <w:pStyle w:val="ReportMain"/>
        <w:suppressAutoHyphens/>
        <w:ind w:firstLine="709"/>
        <w:jc w:val="both"/>
      </w:pPr>
    </w:p>
    <w:p w:rsidR="00BA50FA" w:rsidRDefault="00BA50FA" w:rsidP="00BA50FA">
      <w:pPr>
        <w:pStyle w:val="ReportMain"/>
        <w:suppressAutoHyphens/>
        <w:ind w:firstLine="709"/>
        <w:jc w:val="both"/>
      </w:pPr>
      <w:r>
        <w:t>Практика относится к базовой части блока П «Практика»</w:t>
      </w:r>
    </w:p>
    <w:p w:rsidR="00BA50FA" w:rsidRDefault="00BA50FA" w:rsidP="00BA50FA">
      <w:pPr>
        <w:pStyle w:val="ReportMain"/>
        <w:suppressAutoHyphens/>
        <w:ind w:firstLine="709"/>
        <w:jc w:val="both"/>
      </w:pPr>
    </w:p>
    <w:p w:rsidR="00BA50FA" w:rsidRDefault="00BA50FA" w:rsidP="00BA50FA">
      <w:pPr>
        <w:pStyle w:val="ReportMain"/>
        <w:suppressAutoHyphens/>
        <w:ind w:firstLine="709"/>
        <w:jc w:val="both"/>
        <w:rPr>
          <w:i/>
        </w:rPr>
      </w:pPr>
      <w:r>
        <w:t xml:space="preserve">Пререквизиты практики: </w:t>
      </w:r>
      <w:r>
        <w:rPr>
          <w:i/>
        </w:rPr>
        <w:t>Б1.Д.Б.25 Методология и методы педагогических исследований, Б2.П.Б.У.4 Учебная практика (научно-исследовательская работа)</w:t>
      </w:r>
    </w:p>
    <w:p w:rsidR="00BA50FA" w:rsidRDefault="00BA50FA" w:rsidP="00BA50FA">
      <w:pPr>
        <w:pStyle w:val="ReportMain"/>
        <w:suppressAutoHyphens/>
        <w:ind w:firstLine="709"/>
        <w:jc w:val="both"/>
      </w:pPr>
    </w:p>
    <w:p w:rsidR="00BA50FA" w:rsidRDefault="00BA50FA" w:rsidP="00BA50FA">
      <w:pPr>
        <w:pStyle w:val="ReportMain"/>
        <w:suppressAutoHyphens/>
        <w:ind w:firstLine="709"/>
        <w:jc w:val="both"/>
        <w:rPr>
          <w:i/>
        </w:rPr>
      </w:pPr>
      <w:r>
        <w:t xml:space="preserve">Постреквизиты практики: </w:t>
      </w:r>
      <w:r>
        <w:rPr>
          <w:i/>
        </w:rPr>
        <w:t>Отсутствуют</w:t>
      </w:r>
    </w:p>
    <w:p w:rsidR="00BA50FA" w:rsidRDefault="00BA50FA" w:rsidP="00BA50FA">
      <w:pPr>
        <w:pStyle w:val="ReportMain"/>
        <w:suppressAutoHyphens/>
        <w:ind w:firstLine="709"/>
        <w:jc w:val="both"/>
      </w:pPr>
    </w:p>
    <w:p w:rsidR="00BA50FA" w:rsidRDefault="00BA50FA" w:rsidP="00BA50F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Планируемые результаты обучения при прохождении практики</w:t>
      </w:r>
    </w:p>
    <w:p w:rsidR="00BA50FA" w:rsidRDefault="00BA50FA" w:rsidP="00BA50FA">
      <w:pPr>
        <w:pStyle w:val="ReportMain"/>
        <w:suppressAutoHyphens/>
        <w:ind w:firstLine="709"/>
        <w:jc w:val="both"/>
      </w:pPr>
      <w:r>
        <w:t>Процесс изучения практики направлен на формирование следующих результатов обучения</w:t>
      </w:r>
    </w:p>
    <w:p w:rsidR="00BA50FA" w:rsidRDefault="00BA50FA" w:rsidP="00BA50FA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3061"/>
        <w:gridCol w:w="4309"/>
      </w:tblGrid>
      <w:tr w:rsidR="00BA50FA" w:rsidRPr="00BA50FA" w:rsidTr="00F52B08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BA50FA" w:rsidRPr="00BA50FA" w:rsidRDefault="00BA50FA" w:rsidP="00BA50FA">
            <w:pPr>
              <w:pStyle w:val="ReportMain"/>
              <w:suppressAutoHyphens/>
              <w:jc w:val="center"/>
            </w:pPr>
            <w:r w:rsidRPr="00BA50FA">
              <w:t>Код и наименование формируемых компетенций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BA50FA" w:rsidRPr="00BA50FA" w:rsidRDefault="00BA50FA" w:rsidP="00BA50FA">
            <w:pPr>
              <w:pStyle w:val="ReportMain"/>
              <w:suppressAutoHyphens/>
              <w:jc w:val="center"/>
            </w:pPr>
            <w:r w:rsidRPr="00BA50FA">
              <w:t>Код и наименование индикатора достижения компетенции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BA50FA" w:rsidRPr="00BA50FA" w:rsidRDefault="00BA50FA" w:rsidP="00BA50FA">
            <w:pPr>
              <w:pStyle w:val="ReportMain"/>
              <w:suppressAutoHyphens/>
              <w:jc w:val="center"/>
            </w:pPr>
            <w:r w:rsidRPr="00BA50FA">
              <w:t>Планируемые результаты обучения при прохождении практики</w:t>
            </w:r>
          </w:p>
        </w:tc>
      </w:tr>
      <w:tr w:rsidR="00F52B08" w:rsidRPr="00BA50FA" w:rsidTr="00F52B08">
        <w:tc>
          <w:tcPr>
            <w:tcW w:w="3175" w:type="dxa"/>
            <w:shd w:val="clear" w:color="auto" w:fill="auto"/>
          </w:tcPr>
          <w:p w:rsidR="00F52B08" w:rsidRPr="00BA50FA" w:rsidRDefault="00F52B08" w:rsidP="00BA50FA">
            <w:pPr>
              <w:pStyle w:val="ReportMain"/>
              <w:suppressAutoHyphens/>
            </w:pPr>
            <w:r w:rsidRPr="00BA50FA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061" w:type="dxa"/>
            <w:shd w:val="clear" w:color="auto" w:fill="auto"/>
          </w:tcPr>
          <w:p w:rsidR="00F52B08" w:rsidRDefault="00F52B08" w:rsidP="00BA50FA">
            <w:pPr>
              <w:pStyle w:val="ReportMain"/>
              <w:suppressAutoHyphens/>
            </w:pPr>
            <w:r w:rsidRPr="00BA50FA">
              <w:t>УК-1-В-2 Осуществляет критический анализ и синтез информации, полученной из разных источников</w:t>
            </w:r>
          </w:p>
          <w:p w:rsidR="00F52B08" w:rsidRPr="00BA50FA" w:rsidRDefault="00F52B08" w:rsidP="00BA50FA">
            <w:pPr>
              <w:pStyle w:val="ReportMain"/>
              <w:suppressAutoHyphens/>
            </w:pPr>
            <w:r w:rsidRPr="00BA50FA">
              <w:t>УК-1-В-5 Формулирует и аргументирует выводы и суждения, в том числе с применением философского понятийного аппарата</w:t>
            </w:r>
          </w:p>
        </w:tc>
        <w:tc>
          <w:tcPr>
            <w:tcW w:w="4309" w:type="dxa"/>
            <w:shd w:val="clear" w:color="auto" w:fill="auto"/>
          </w:tcPr>
          <w:p w:rsidR="00F52B08" w:rsidRDefault="00F52B08" w:rsidP="00C36221">
            <w:pPr>
              <w:pStyle w:val="ReportMain"/>
              <w:suppressAutoHyphens/>
            </w:pPr>
            <w:r w:rsidRPr="000D715A">
              <w:rPr>
                <w:b/>
                <w:u w:val="single"/>
              </w:rPr>
              <w:t>Знать:</w:t>
            </w:r>
          </w:p>
          <w:p w:rsidR="00F52B08" w:rsidRPr="00711B29" w:rsidRDefault="00F52B08" w:rsidP="00C362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формы, методы и</w:t>
            </w:r>
            <w:r w:rsidRPr="00711B29">
              <w:rPr>
                <w:sz w:val="24"/>
                <w:szCs w:val="24"/>
              </w:rPr>
              <w:t xml:space="preserve"> приемы организации контроля и оценки </w:t>
            </w:r>
            <w:r>
              <w:rPr>
                <w:sz w:val="24"/>
                <w:szCs w:val="24"/>
              </w:rPr>
              <w:t>результатов</w:t>
            </w:r>
            <w:r w:rsidRPr="00711B29">
              <w:rPr>
                <w:sz w:val="24"/>
                <w:szCs w:val="24"/>
              </w:rPr>
              <w:t xml:space="preserve">; </w:t>
            </w:r>
          </w:p>
          <w:p w:rsidR="00F52B08" w:rsidRDefault="00F52B08" w:rsidP="00C36221">
            <w:pPr>
              <w:pStyle w:val="ReportMain"/>
              <w:suppressAutoHyphens/>
            </w:pPr>
            <w:r w:rsidRPr="000D715A">
              <w:rPr>
                <w:b/>
                <w:u w:val="single"/>
              </w:rPr>
              <w:t>Уметь:</w:t>
            </w:r>
          </w:p>
          <w:p w:rsidR="00F52B08" w:rsidRDefault="00F52B08" w:rsidP="00C36221">
            <w:pPr>
              <w:pStyle w:val="ReportMain"/>
              <w:suppressAutoHyphens/>
            </w:pPr>
            <w:r>
              <w:t>- о</w:t>
            </w:r>
            <w:r w:rsidRPr="000D715A">
              <w:t>существля</w:t>
            </w:r>
            <w:r>
              <w:t>ть</w:t>
            </w:r>
            <w:r w:rsidRPr="000D715A">
              <w:t xml:space="preserve"> критиче</w:t>
            </w:r>
            <w:r>
              <w:t>ский анализ и синтез информации;</w:t>
            </w:r>
          </w:p>
          <w:p w:rsidR="00F52B08" w:rsidRDefault="00F52B08" w:rsidP="00C36221">
            <w:pPr>
              <w:pStyle w:val="ReportMain"/>
              <w:suppressAutoHyphens/>
            </w:pPr>
            <w:r w:rsidRPr="000D715A">
              <w:rPr>
                <w:b/>
                <w:u w:val="single"/>
              </w:rPr>
              <w:t>Владеть:</w:t>
            </w:r>
          </w:p>
          <w:p w:rsidR="00F52B08" w:rsidRPr="000D715A" w:rsidRDefault="00F52B08" w:rsidP="00C36221">
            <w:pPr>
              <w:pStyle w:val="ReportMain"/>
              <w:suppressAutoHyphens/>
            </w:pPr>
            <w:r>
              <w:t xml:space="preserve">- навыками </w:t>
            </w:r>
            <w:r w:rsidRPr="000D715A">
              <w:t>аргументир</w:t>
            </w:r>
            <w:r>
              <w:t>ования</w:t>
            </w:r>
            <w:r w:rsidRPr="000D715A">
              <w:t xml:space="preserve"> вывод</w:t>
            </w:r>
            <w:r>
              <w:t>ов</w:t>
            </w:r>
            <w:r w:rsidRPr="000D715A">
              <w:t xml:space="preserve"> и суждени</w:t>
            </w:r>
            <w:r>
              <w:t>й</w:t>
            </w:r>
            <w:r w:rsidRPr="000D715A">
              <w:t>, в том числе с применением философского понятийного аппарата</w:t>
            </w:r>
          </w:p>
        </w:tc>
      </w:tr>
      <w:tr w:rsidR="00F52B08" w:rsidRPr="00BA50FA" w:rsidTr="00F52B08">
        <w:tc>
          <w:tcPr>
            <w:tcW w:w="3175" w:type="dxa"/>
            <w:shd w:val="clear" w:color="auto" w:fill="auto"/>
          </w:tcPr>
          <w:p w:rsidR="00F52B08" w:rsidRPr="00BA50FA" w:rsidRDefault="00F52B08" w:rsidP="00BA50FA">
            <w:pPr>
              <w:pStyle w:val="ReportMain"/>
              <w:suppressAutoHyphens/>
            </w:pPr>
            <w:r w:rsidRPr="00BA50FA"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3061" w:type="dxa"/>
            <w:shd w:val="clear" w:color="auto" w:fill="auto"/>
          </w:tcPr>
          <w:p w:rsidR="00F52B08" w:rsidRDefault="00F52B08" w:rsidP="00BA50FA">
            <w:pPr>
              <w:pStyle w:val="ReportMain"/>
              <w:suppressAutoHyphens/>
            </w:pPr>
            <w:r w:rsidRPr="00BA50FA">
              <w:t>ОПК-6-В-1 Осуществляет отбор и применяет психолого-педагогические технологии (в том числе инклюзивные) с учетом различного контингента обучающихся</w:t>
            </w:r>
          </w:p>
          <w:p w:rsidR="00F52B08" w:rsidRDefault="00F52B08" w:rsidP="00BA50FA">
            <w:pPr>
              <w:pStyle w:val="ReportMain"/>
              <w:suppressAutoHyphens/>
            </w:pPr>
            <w:r w:rsidRPr="00BA50FA">
              <w:t xml:space="preserve">ОПК-6-В-2 Применяет специальные технологии и методы, позволяющие проводить коррекционно-развивающую работу, формировать систему </w:t>
            </w:r>
            <w:r w:rsidRPr="00BA50FA">
              <w:lastRenderedPageBreak/>
              <w:t>регуляции поведения и деятельности обучающихся</w:t>
            </w:r>
          </w:p>
          <w:p w:rsidR="00F52B08" w:rsidRPr="00BA50FA" w:rsidRDefault="00F52B08" w:rsidP="00BA50FA">
            <w:pPr>
              <w:pStyle w:val="ReportMain"/>
              <w:suppressAutoHyphens/>
            </w:pPr>
            <w:r w:rsidRPr="00BA50FA">
              <w:t>ОПК-6-В-3 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  <w:tc>
          <w:tcPr>
            <w:tcW w:w="4309" w:type="dxa"/>
            <w:shd w:val="clear" w:color="auto" w:fill="auto"/>
          </w:tcPr>
          <w:p w:rsidR="00F52B08" w:rsidRDefault="00F52B08" w:rsidP="00C36221">
            <w:pPr>
              <w:pStyle w:val="ReportMain"/>
              <w:suppressAutoHyphens/>
            </w:pPr>
            <w:r w:rsidRPr="000D715A">
              <w:rPr>
                <w:b/>
                <w:u w:val="single"/>
              </w:rPr>
              <w:lastRenderedPageBreak/>
              <w:t>Знать:</w:t>
            </w:r>
          </w:p>
          <w:p w:rsidR="00F52B08" w:rsidRPr="008A19D8" w:rsidRDefault="00F52B08" w:rsidP="00C362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19D8">
              <w:rPr>
                <w:sz w:val="24"/>
                <w:szCs w:val="24"/>
              </w:rPr>
              <w:t xml:space="preserve">- основные принципы, методы педагогического исследования; </w:t>
            </w:r>
          </w:p>
          <w:p w:rsidR="00F52B08" w:rsidRDefault="00F52B08" w:rsidP="00C36221">
            <w:pPr>
              <w:pStyle w:val="ReportMain"/>
              <w:suppressAutoHyphens/>
            </w:pPr>
            <w:r w:rsidRPr="000D715A">
              <w:rPr>
                <w:b/>
                <w:u w:val="single"/>
              </w:rPr>
              <w:t>Уметь:</w:t>
            </w:r>
          </w:p>
          <w:p w:rsidR="00F52B08" w:rsidRPr="001B2C84" w:rsidRDefault="00F52B08" w:rsidP="00C36221">
            <w:pPr>
              <w:pStyle w:val="ReportMain"/>
              <w:suppressAutoHyphens/>
              <w:rPr>
                <w:szCs w:val="24"/>
              </w:rPr>
            </w:pPr>
            <w:r>
              <w:t>- о</w:t>
            </w:r>
            <w:r w:rsidRPr="000D715A">
              <w:t>существля</w:t>
            </w:r>
            <w:r>
              <w:t>ть</w:t>
            </w:r>
            <w:r w:rsidRPr="000D715A">
              <w:t xml:space="preserve"> отбор </w:t>
            </w:r>
            <w:r w:rsidRPr="00266A93">
              <w:t>психолого-педагогически</w:t>
            </w:r>
            <w:r>
              <w:t>х</w:t>
            </w:r>
            <w:r w:rsidRPr="00266A93">
              <w:t xml:space="preserve"> технологии</w:t>
            </w:r>
            <w:r>
              <w:t xml:space="preserve"> при организации исследовательской </w:t>
            </w:r>
            <w:r w:rsidRPr="001B2C84">
              <w:rPr>
                <w:szCs w:val="24"/>
              </w:rPr>
              <w:t>деятельности;</w:t>
            </w:r>
          </w:p>
          <w:p w:rsidR="00F52B08" w:rsidRPr="001B2C84" w:rsidRDefault="00F52B08" w:rsidP="00C36221">
            <w:pPr>
              <w:pStyle w:val="ReportMain"/>
              <w:suppressAutoHyphens/>
              <w:rPr>
                <w:szCs w:val="24"/>
              </w:rPr>
            </w:pPr>
            <w:r w:rsidRPr="001B2C84">
              <w:rPr>
                <w:szCs w:val="24"/>
              </w:rPr>
              <w:t>- применять специальные технологии и методы, позволяющие проводить коррекционно-развивающую работу, формировать систему регуляции поведения и деятельности обучающихся</w:t>
            </w:r>
          </w:p>
          <w:p w:rsidR="00F52B08" w:rsidRPr="001B2C84" w:rsidRDefault="00F52B08" w:rsidP="00C36221">
            <w:pPr>
              <w:pStyle w:val="ReportMain"/>
              <w:suppressAutoHyphens/>
              <w:rPr>
                <w:szCs w:val="24"/>
              </w:rPr>
            </w:pPr>
            <w:r w:rsidRPr="001B2C84">
              <w:rPr>
                <w:b/>
                <w:szCs w:val="24"/>
                <w:u w:val="single"/>
              </w:rPr>
              <w:lastRenderedPageBreak/>
              <w:t>Владеть:</w:t>
            </w:r>
          </w:p>
          <w:p w:rsidR="00F52B08" w:rsidRPr="007A785A" w:rsidRDefault="00F52B08" w:rsidP="00C3622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- навыками проектирования индивидуальных образовательных маршрутов в соответствии с образовательными потребностями детей и особенностями их развития;</w:t>
            </w:r>
          </w:p>
        </w:tc>
      </w:tr>
    </w:tbl>
    <w:p w:rsidR="00BA50FA" w:rsidRDefault="00BA50FA" w:rsidP="00BA50FA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4 Трудоемкость и содержание практики</w:t>
      </w:r>
    </w:p>
    <w:p w:rsidR="00BA50FA" w:rsidRDefault="00BA50FA" w:rsidP="00BA50FA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 xml:space="preserve">4.1 Трудоемкость практики </w:t>
      </w:r>
    </w:p>
    <w:p w:rsidR="00BA50FA" w:rsidRDefault="00BA50FA" w:rsidP="00BA50FA">
      <w:pPr>
        <w:pStyle w:val="ReportMain"/>
        <w:suppressAutoHyphens/>
        <w:ind w:firstLine="709"/>
        <w:jc w:val="both"/>
      </w:pPr>
      <w:r>
        <w:t>Общая трудоемкость практики составляет 9 зачетных единиц (324 академических часа).</w:t>
      </w:r>
    </w:p>
    <w:p w:rsidR="00BA50FA" w:rsidRDefault="00BA50FA" w:rsidP="00BA50FA">
      <w:pPr>
        <w:pStyle w:val="ReportMain"/>
        <w:suppressAutoHyphens/>
        <w:ind w:firstLine="709"/>
        <w:jc w:val="both"/>
      </w:pPr>
      <w:r>
        <w:t>Практика проводится в 8 семестре.</w:t>
      </w:r>
    </w:p>
    <w:p w:rsidR="00BA50FA" w:rsidRDefault="00BA50FA" w:rsidP="00BA50FA">
      <w:pPr>
        <w:pStyle w:val="ReportMain"/>
        <w:suppressAutoHyphens/>
        <w:ind w:firstLine="709"/>
        <w:jc w:val="both"/>
      </w:pPr>
      <w:r>
        <w:t>Вид итогового контроля – дифференцированный зачет.</w:t>
      </w:r>
    </w:p>
    <w:p w:rsidR="00BA50FA" w:rsidRDefault="00BA50FA" w:rsidP="00BA50FA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 xml:space="preserve">4.2 Содержание практики </w:t>
      </w:r>
    </w:p>
    <w:p w:rsidR="00BA50FA" w:rsidRDefault="00BA50FA" w:rsidP="00BA50FA">
      <w:pPr>
        <w:pStyle w:val="ReportMain"/>
        <w:keepNext/>
        <w:suppressAutoHyphens/>
        <w:spacing w:after="360"/>
        <w:ind w:firstLine="709"/>
        <w:jc w:val="both"/>
        <w:outlineLvl w:val="1"/>
        <w:rPr>
          <w:b/>
        </w:rPr>
      </w:pPr>
      <w:r>
        <w:rPr>
          <w:b/>
        </w:rPr>
        <w:t>Виды работ, связанные с будущей профессиональной деятельностью и направленные на формирование, закрепление, развитие практических навыков и компетенций</w:t>
      </w:r>
    </w:p>
    <w:p w:rsidR="00F52B08" w:rsidRPr="000F44FB" w:rsidRDefault="00F52B08" w:rsidP="00F52B08">
      <w:pPr>
        <w:spacing w:after="0" w:line="240" w:lineRule="auto"/>
        <w:ind w:firstLine="567"/>
        <w:jc w:val="both"/>
        <w:rPr>
          <w:sz w:val="24"/>
          <w:szCs w:val="24"/>
          <w:lang w:eastAsia="zh-CN"/>
        </w:rPr>
      </w:pPr>
      <w:r w:rsidRPr="000F44FB">
        <w:rPr>
          <w:sz w:val="24"/>
          <w:szCs w:val="24"/>
        </w:rPr>
        <w:t>1. Разработка и реализация календарного плана воспитательно-образовательной работы с детьми дошкольного возраста на 2 недели;</w:t>
      </w:r>
    </w:p>
    <w:p w:rsidR="00F52B08" w:rsidRPr="000F44FB" w:rsidRDefault="00F52B08" w:rsidP="00F52B08">
      <w:pPr>
        <w:spacing w:after="0" w:line="240" w:lineRule="auto"/>
        <w:ind w:firstLine="567"/>
        <w:jc w:val="both"/>
        <w:rPr>
          <w:sz w:val="24"/>
          <w:szCs w:val="24"/>
          <w:lang w:eastAsia="zh-CN"/>
        </w:rPr>
      </w:pPr>
      <w:r w:rsidRPr="000F44FB">
        <w:rPr>
          <w:sz w:val="24"/>
          <w:szCs w:val="24"/>
        </w:rPr>
        <w:t>2. Разработка и реализация конспектов и проведение двух открытых учебных занятий с детьми дошкольного возраста (методики на выбор);</w:t>
      </w:r>
    </w:p>
    <w:p w:rsidR="00F52B08" w:rsidRPr="000F44FB" w:rsidRDefault="00F52B08" w:rsidP="00F52B08">
      <w:pPr>
        <w:spacing w:after="0" w:line="240" w:lineRule="auto"/>
        <w:ind w:firstLine="567"/>
        <w:jc w:val="both"/>
        <w:rPr>
          <w:sz w:val="24"/>
          <w:szCs w:val="24"/>
        </w:rPr>
      </w:pPr>
      <w:r w:rsidRPr="000F44FB">
        <w:rPr>
          <w:sz w:val="24"/>
          <w:szCs w:val="24"/>
        </w:rPr>
        <w:t>3. Планирование и проведение открытых просмотров нерегламентированной деятельности детей: игровой деятельности, досуга.</w:t>
      </w:r>
    </w:p>
    <w:p w:rsidR="00F52B08" w:rsidRDefault="00F52B08" w:rsidP="00F52B08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  <w:r w:rsidRPr="000F44FB">
        <w:rPr>
          <w:iCs/>
          <w:sz w:val="24"/>
          <w:szCs w:val="24"/>
        </w:rPr>
        <w:t>4. Н</w:t>
      </w:r>
      <w:r w:rsidRPr="000F44FB">
        <w:rPr>
          <w:sz w:val="24"/>
          <w:szCs w:val="24"/>
        </w:rPr>
        <w:t>аблюдение и анализ не менее 2-х зачетных мероприятий, проводимых коллегами-практикантами в форме открытых просмотров</w:t>
      </w:r>
      <w:r>
        <w:rPr>
          <w:sz w:val="24"/>
          <w:szCs w:val="24"/>
        </w:rPr>
        <w:t>.</w:t>
      </w:r>
    </w:p>
    <w:p w:rsidR="00F52B08" w:rsidRPr="000F44FB" w:rsidRDefault="00F52B08" w:rsidP="00F52B08">
      <w:pPr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F44FB">
        <w:rPr>
          <w:sz w:val="24"/>
          <w:szCs w:val="24"/>
        </w:rPr>
        <w:t xml:space="preserve">Определение научного аппарата исследования. </w:t>
      </w:r>
    </w:p>
    <w:p w:rsidR="00F52B08" w:rsidRPr="000F44FB" w:rsidRDefault="00F52B08" w:rsidP="00F52B08">
      <w:pPr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F44FB">
        <w:rPr>
          <w:sz w:val="24"/>
          <w:szCs w:val="24"/>
        </w:rPr>
        <w:t>Проведение педагогической диагностики с целью определения начального уровня сформированности качеств дошкольников в соответствии с исследуемой проблемой. Количественный и качественный анализ полученных результатов, их наглядная иллюстрация.</w:t>
      </w:r>
    </w:p>
    <w:p w:rsidR="00F52B08" w:rsidRPr="000F44FB" w:rsidRDefault="00F52B08" w:rsidP="00F52B08">
      <w:pPr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F44FB">
        <w:rPr>
          <w:sz w:val="24"/>
          <w:szCs w:val="24"/>
        </w:rPr>
        <w:t xml:space="preserve">Разработка и проведение экспериментальной системы мероприятий, направленных на формирование знаний и умений детей в соответствии с полученными результатами. </w:t>
      </w:r>
    </w:p>
    <w:p w:rsidR="00F52B08" w:rsidRPr="000F44FB" w:rsidRDefault="00F52B08" w:rsidP="00F52B08">
      <w:pPr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F44FB">
        <w:rPr>
          <w:sz w:val="24"/>
          <w:szCs w:val="24"/>
        </w:rPr>
        <w:t>Подбор и оформление списка использованных источников по теме выпускной квалификационной работы (более 30 источников).</w:t>
      </w:r>
    </w:p>
    <w:p w:rsidR="00F52B08" w:rsidRPr="000F44FB" w:rsidRDefault="00F52B08" w:rsidP="00F52B08">
      <w:pPr>
        <w:tabs>
          <w:tab w:val="left" w:pos="851"/>
        </w:tabs>
        <w:spacing w:after="0" w:line="240" w:lineRule="auto"/>
        <w:ind w:firstLine="567"/>
        <w:rPr>
          <w:sz w:val="24"/>
          <w:szCs w:val="24"/>
        </w:rPr>
      </w:pPr>
    </w:p>
    <w:p w:rsidR="00BA50FA" w:rsidRDefault="00BA50FA" w:rsidP="00BA50FA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Этапы прохождения практики</w:t>
      </w:r>
    </w:p>
    <w:p w:rsidR="00F52B08" w:rsidRPr="003A3CE9" w:rsidRDefault="00F52B08" w:rsidP="00F52B08">
      <w:pPr>
        <w:pStyle w:val="ReportMain"/>
        <w:suppressAutoHyphens/>
        <w:ind w:firstLine="709"/>
        <w:jc w:val="both"/>
        <w:rPr>
          <w:i/>
          <w:szCs w:val="24"/>
        </w:rPr>
      </w:pPr>
      <w:r w:rsidRPr="00656B57">
        <w:rPr>
          <w:b/>
          <w:szCs w:val="24"/>
        </w:rPr>
        <w:t>1 этап. Организационно-подготовительный</w:t>
      </w:r>
      <w:r>
        <w:rPr>
          <w:b/>
          <w:szCs w:val="24"/>
        </w:rPr>
        <w:t xml:space="preserve">. </w:t>
      </w:r>
      <w:r w:rsidRPr="003A3CE9">
        <w:rPr>
          <w:i/>
          <w:szCs w:val="24"/>
        </w:rPr>
        <w:t>Знакомство с базой практики, вводный инструктаж по охране труда и пожарной безопасности.</w:t>
      </w:r>
    </w:p>
    <w:p w:rsidR="00F52B08" w:rsidRPr="000F44FB" w:rsidRDefault="00F52B08" w:rsidP="00F52B08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0F44FB">
        <w:rPr>
          <w:b/>
          <w:sz w:val="24"/>
          <w:szCs w:val="24"/>
        </w:rPr>
        <w:t xml:space="preserve">2 этап Воспитательно-образовательная работа с детьми дошкольного возраста. </w:t>
      </w:r>
      <w:r w:rsidRPr="000F44FB">
        <w:rPr>
          <w:i/>
          <w:sz w:val="24"/>
          <w:szCs w:val="24"/>
        </w:rPr>
        <w:t>Разработка и реализация календарного плана воспитательно-образовательной работы с детьми дошкольного возраста на 2 недели. Разработка и реализация конспектов и проведение двух открытых учебных занятий с детьми дошкольного возраста (методики на выбор). Планирование и проведение открытых просмотров нерегламентированной деятельности детей: игровой деятельности, досуга.</w:t>
      </w:r>
      <w:r w:rsidRPr="000F44FB">
        <w:rPr>
          <w:i/>
          <w:iCs/>
          <w:sz w:val="24"/>
          <w:szCs w:val="24"/>
        </w:rPr>
        <w:t xml:space="preserve"> Н</w:t>
      </w:r>
      <w:r w:rsidRPr="000F44FB">
        <w:rPr>
          <w:i/>
          <w:sz w:val="24"/>
          <w:szCs w:val="24"/>
        </w:rPr>
        <w:t>аблюдение и анализ не менее 2-х зачетных мероприятий, проводимых коллегами-практикантами в форме открытых просмотров.</w:t>
      </w:r>
    </w:p>
    <w:p w:rsidR="00F52B08" w:rsidRPr="000F44FB" w:rsidRDefault="00F52B08" w:rsidP="00F52B08">
      <w:pPr>
        <w:tabs>
          <w:tab w:val="left" w:pos="1134"/>
        </w:tabs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3</w:t>
      </w:r>
      <w:r w:rsidRPr="00656B57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 xml:space="preserve"> </w:t>
      </w:r>
      <w:r w:rsidRPr="000F44FB">
        <w:rPr>
          <w:b/>
          <w:sz w:val="24"/>
          <w:szCs w:val="24"/>
        </w:rPr>
        <w:t>Написание выпускной квалификационной работы.</w:t>
      </w:r>
      <w:r>
        <w:rPr>
          <w:b/>
          <w:sz w:val="24"/>
          <w:szCs w:val="24"/>
        </w:rPr>
        <w:t xml:space="preserve"> </w:t>
      </w:r>
      <w:r w:rsidRPr="000F44FB">
        <w:rPr>
          <w:i/>
          <w:sz w:val="24"/>
          <w:szCs w:val="24"/>
        </w:rPr>
        <w:t>Определение научного аппарата исследования. Проведение педагогической диагностики с целью определения начального уровня сформированности качеств дошкольников в соответствии с исследуемой проблемой. Количественный и качественный анализ полученных результатов, их наглядная иллюстрация. Разработка и проведение экспериментальной системы мероприятий, направленных на формирование знаний и умений детей в соответствии с полученными результатами. Подбор и оформление списка использованных источников по теме выпускной квалификационной работы (более 30 источников).</w:t>
      </w:r>
    </w:p>
    <w:p w:rsidR="00F52B08" w:rsidRDefault="00F52B08" w:rsidP="00F52B08">
      <w:pPr>
        <w:tabs>
          <w:tab w:val="left" w:pos="851"/>
        </w:tabs>
        <w:spacing w:after="0" w:line="240" w:lineRule="auto"/>
        <w:ind w:firstLine="709"/>
        <w:jc w:val="both"/>
        <w:rPr>
          <w:i/>
        </w:rPr>
      </w:pPr>
      <w:r>
        <w:rPr>
          <w:b/>
          <w:szCs w:val="24"/>
        </w:rPr>
        <w:t>4</w:t>
      </w:r>
      <w:r w:rsidRPr="00AA2FBB">
        <w:rPr>
          <w:b/>
          <w:szCs w:val="24"/>
        </w:rPr>
        <w:t xml:space="preserve"> этап</w:t>
      </w:r>
      <w:r>
        <w:rPr>
          <w:b/>
          <w:szCs w:val="24"/>
        </w:rPr>
        <w:t xml:space="preserve"> Заключительный. </w:t>
      </w:r>
      <w:r w:rsidRPr="00024B55">
        <w:rPr>
          <w:i/>
          <w:szCs w:val="24"/>
        </w:rPr>
        <w:t>О</w:t>
      </w:r>
      <w:r>
        <w:rPr>
          <w:i/>
        </w:rPr>
        <w:t>формление отчетной документации. Аттестация по итогам  практики.</w:t>
      </w:r>
    </w:p>
    <w:p w:rsidR="00BA50FA" w:rsidRDefault="00BA50FA" w:rsidP="00BA50FA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 Формы отчетной документации по итогам практики</w:t>
      </w:r>
    </w:p>
    <w:p w:rsidR="00F52B08" w:rsidRPr="00656B57" w:rsidRDefault="00F52B08" w:rsidP="00F52B08">
      <w:pPr>
        <w:pStyle w:val="HTML8"/>
        <w:numPr>
          <w:ilvl w:val="0"/>
          <w:numId w:val="14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sz w:val="24"/>
          <w:szCs w:val="24"/>
        </w:rPr>
      </w:pPr>
      <w:r w:rsidRPr="00656B57">
        <w:rPr>
          <w:sz w:val="24"/>
          <w:szCs w:val="24"/>
        </w:rPr>
        <w:t>Индивидуальное задание на практику</w:t>
      </w:r>
    </w:p>
    <w:p w:rsidR="00F52B08" w:rsidRDefault="00F52B08" w:rsidP="00F52B08">
      <w:pPr>
        <w:pStyle w:val="HTML8"/>
        <w:numPr>
          <w:ilvl w:val="0"/>
          <w:numId w:val="14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sz w:val="24"/>
          <w:szCs w:val="24"/>
        </w:rPr>
      </w:pPr>
      <w:r w:rsidRPr="00656B57">
        <w:rPr>
          <w:sz w:val="24"/>
          <w:szCs w:val="24"/>
        </w:rPr>
        <w:t>Рабочий план (график) проведения практики.</w:t>
      </w:r>
    </w:p>
    <w:p w:rsidR="00F52B08" w:rsidRPr="00656B57" w:rsidRDefault="00F52B08" w:rsidP="00F52B08">
      <w:pPr>
        <w:pStyle w:val="HTML8"/>
        <w:numPr>
          <w:ilvl w:val="0"/>
          <w:numId w:val="14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sz w:val="24"/>
          <w:szCs w:val="24"/>
        </w:rPr>
      </w:pPr>
      <w:r w:rsidRPr="00656B57">
        <w:rPr>
          <w:sz w:val="24"/>
          <w:szCs w:val="24"/>
        </w:rPr>
        <w:t>Аттестационный лист практиканта.</w:t>
      </w:r>
    </w:p>
    <w:p w:rsidR="00F52B08" w:rsidRPr="00656B57" w:rsidRDefault="00F52B08" w:rsidP="00F52B08">
      <w:pPr>
        <w:pStyle w:val="HTML8"/>
        <w:numPr>
          <w:ilvl w:val="0"/>
          <w:numId w:val="14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sz w:val="24"/>
          <w:szCs w:val="24"/>
        </w:rPr>
      </w:pPr>
      <w:r w:rsidRPr="00656B57">
        <w:rPr>
          <w:sz w:val="24"/>
          <w:szCs w:val="24"/>
        </w:rPr>
        <w:t>Дневник практики с материалами выполненных заданий.</w:t>
      </w:r>
    </w:p>
    <w:p w:rsidR="00F52B08" w:rsidRPr="00656B57" w:rsidRDefault="00F52B08" w:rsidP="00F52B08">
      <w:pPr>
        <w:pStyle w:val="HTML8"/>
        <w:numPr>
          <w:ilvl w:val="0"/>
          <w:numId w:val="14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sz w:val="24"/>
          <w:szCs w:val="24"/>
        </w:rPr>
      </w:pPr>
      <w:r w:rsidRPr="00656B57">
        <w:rPr>
          <w:sz w:val="24"/>
          <w:szCs w:val="24"/>
        </w:rPr>
        <w:t>Отчет о прохождении практики.</w:t>
      </w:r>
    </w:p>
    <w:p w:rsidR="00BA50FA" w:rsidRDefault="00BA50FA" w:rsidP="00BA50FA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Учебно-методическое и информационное обеспечение практики</w:t>
      </w:r>
    </w:p>
    <w:p w:rsidR="00BA50FA" w:rsidRDefault="00BA50FA" w:rsidP="00BA50FA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6.1 Перечень учебной литературы и ресурсов сети Интернет, необходимых для проведения практики</w:t>
      </w:r>
    </w:p>
    <w:p w:rsidR="00A41EB0" w:rsidRPr="005605EF" w:rsidRDefault="00A41EB0" w:rsidP="00573683">
      <w:pPr>
        <w:pStyle w:val="ReportMain"/>
        <w:keepNext/>
        <w:numPr>
          <w:ilvl w:val="0"/>
          <w:numId w:val="15"/>
        </w:numPr>
        <w:tabs>
          <w:tab w:val="left" w:pos="228"/>
        </w:tabs>
        <w:suppressAutoHyphens/>
        <w:ind w:left="0" w:firstLine="709"/>
        <w:jc w:val="both"/>
        <w:outlineLvl w:val="1"/>
        <w:rPr>
          <w:szCs w:val="24"/>
        </w:rPr>
      </w:pPr>
      <w:r w:rsidRPr="005605EF">
        <w:rPr>
          <w:szCs w:val="24"/>
        </w:rPr>
        <w:t>Колмогорова, Н.В. Методология и методика психолого-педагогических исследований : учебное пособие / Н.В. Колмогорова, З.А. Аксютина ; Министерство спорта Российской Федерации, Сибирский государственный университет физической культуры и спорта. - Омск : Издательство СибГУФК, 2012. - 248 с. : табл. - Библиогр. в кн. ; То же [Электронный ресурс]. - URL: //biblioclub.ru/index.php?page=book&amp;id=274599</w:t>
      </w:r>
    </w:p>
    <w:p w:rsidR="00A41EB0" w:rsidRDefault="00A41EB0" w:rsidP="00573683">
      <w:pPr>
        <w:pStyle w:val="a6"/>
        <w:numPr>
          <w:ilvl w:val="0"/>
          <w:numId w:val="15"/>
        </w:numPr>
        <w:tabs>
          <w:tab w:val="left" w:pos="22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605EF">
        <w:rPr>
          <w:bCs/>
          <w:sz w:val="24"/>
          <w:szCs w:val="24"/>
        </w:rPr>
        <w:t>Шипилина, Л. А. Методология психолого-педагогических исследований</w:t>
      </w:r>
      <w:r w:rsidRPr="005605EF">
        <w:rPr>
          <w:sz w:val="24"/>
          <w:szCs w:val="24"/>
        </w:rPr>
        <w:t xml:space="preserve"> [Текст] : учеб. пособие для аспирантов и магистрантов по напр. 540600 "Педагогика" / Л. А. Шипилина.- 5-е изд., испр. - М. : Флинта : Наука, 2013. - 208 с. - ISBN 978-5-9765-1173-6.</w:t>
      </w:r>
    </w:p>
    <w:p w:rsidR="00573683" w:rsidRPr="00573683" w:rsidRDefault="00573683" w:rsidP="0057368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73683">
        <w:rPr>
          <w:bCs/>
          <w:sz w:val="24"/>
          <w:szCs w:val="24"/>
        </w:rPr>
        <w:t>Загвязинский, В. И. Методология и методы психолого-педагогического исследования</w:t>
      </w:r>
      <w:r w:rsidRPr="00573683">
        <w:rPr>
          <w:sz w:val="24"/>
          <w:szCs w:val="24"/>
        </w:rPr>
        <w:t xml:space="preserve"> [Текст] : учебное пособ. для студ. вузов по специальностям: 050706 (031000)- Педагогика и психология; 050701 (034400)- Педагогика / В. И. Загвязинский, Р. Атаханов.- 6-е изд., стер. - М. : Акаде</w:t>
      </w:r>
    </w:p>
    <w:p w:rsidR="00573683" w:rsidRPr="00573683" w:rsidRDefault="00573683" w:rsidP="0057368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73683">
        <w:rPr>
          <w:bCs/>
          <w:sz w:val="24"/>
          <w:szCs w:val="24"/>
        </w:rPr>
        <w:t>Краевский, В. В. Методология педагогики: новый этап</w:t>
      </w:r>
      <w:r w:rsidRPr="00573683">
        <w:rPr>
          <w:sz w:val="24"/>
          <w:szCs w:val="24"/>
        </w:rPr>
        <w:t xml:space="preserve"> [Текст] : учеб. пособие для студ. вузов по пед. спец. (ОПД.Ф.02 - Педагогика) / В. В. Краевский, Е. В. Бережнова.- 2-е изд., стер. - М. : Академия, 2008. - 400 с. - (Высшее профессиональное образование) - ISBN 978-5-7695-5491-9.</w:t>
      </w:r>
    </w:p>
    <w:p w:rsidR="00573683" w:rsidRPr="005605EF" w:rsidRDefault="00573683" w:rsidP="00573683">
      <w:pPr>
        <w:pStyle w:val="a6"/>
        <w:tabs>
          <w:tab w:val="left" w:pos="228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E509D2" w:rsidRDefault="00BA50FA" w:rsidP="00E509D2">
      <w:pPr>
        <w:pStyle w:val="ReportMain"/>
        <w:keepNext/>
        <w:suppressAutoHyphens/>
        <w:ind w:firstLine="567"/>
        <w:jc w:val="both"/>
        <w:outlineLvl w:val="1"/>
        <w:rPr>
          <w:b/>
        </w:rPr>
      </w:pPr>
      <w:r>
        <w:rPr>
          <w:b/>
        </w:rPr>
        <w:t>6.2 Перечень информационных технологий, используемых при проведении практики, включая перечень программного обеспечения и информационных справочных  систем (при необходимости</w:t>
      </w:r>
      <w:r w:rsidR="00E509D2">
        <w:rPr>
          <w:b/>
        </w:rPr>
        <w:t>)</w:t>
      </w:r>
      <w:bookmarkStart w:id="2" w:name="_GoBack"/>
      <w:bookmarkEnd w:id="2"/>
    </w:p>
    <w:p w:rsidR="00E509D2" w:rsidRDefault="00E509D2" w:rsidP="00E509D2">
      <w:pPr>
        <w:pStyle w:val="ReportMain"/>
        <w:keepNext/>
        <w:suppressAutoHyphens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E509D2" w:rsidTr="00E509D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E509D2" w:rsidTr="00E509D2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D2" w:rsidRDefault="00E509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D2" w:rsidRDefault="00E509D2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E509D2" w:rsidTr="00E509D2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D2" w:rsidRDefault="00E509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D2" w:rsidRDefault="00E509D2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8" w:history="1"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E509D2" w:rsidTr="00E509D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E509D2" w:rsidRDefault="00E509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E509D2" w:rsidRDefault="00E509D2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SunRav WEB Class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E509D2" w:rsidTr="00E509D2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D2" w:rsidRDefault="00E509D2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E509D2" w:rsidRDefault="00E509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D2" w:rsidRDefault="00E509D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E509D2" w:rsidRDefault="00E509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9" w:history="1"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</w:hyperlink>
          </w:p>
        </w:tc>
      </w:tr>
      <w:tr w:rsidR="00E509D2" w:rsidTr="00E509D2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D2" w:rsidRDefault="00E509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2" w:rsidRDefault="00E509D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10" w:history="1">
              <w:r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BA50FA" w:rsidRDefault="00BA50FA" w:rsidP="00E509D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7 Места прохождения практики</w:t>
      </w:r>
    </w:p>
    <w:p w:rsidR="00573683" w:rsidRPr="00024B55" w:rsidRDefault="00573683" w:rsidP="00573683">
      <w:pPr>
        <w:pStyle w:val="ReportMain"/>
        <w:suppressAutoHyphens/>
        <w:ind w:firstLine="709"/>
        <w:jc w:val="both"/>
        <w:rPr>
          <w:b/>
          <w:i/>
        </w:rPr>
      </w:pPr>
      <w:r w:rsidRPr="00024B55">
        <w:rPr>
          <w:color w:val="000000"/>
          <w:szCs w:val="24"/>
        </w:rPr>
        <w:t>Муниципальное дошкольное образовательное автономное учреждение</w:t>
      </w:r>
      <w:r>
        <w:rPr>
          <w:color w:val="000000"/>
          <w:szCs w:val="24"/>
        </w:rPr>
        <w:t xml:space="preserve"> </w:t>
      </w:r>
      <w:r w:rsidRPr="00024B55">
        <w:rPr>
          <w:b/>
          <w:szCs w:val="24"/>
        </w:rPr>
        <w:t>«</w:t>
      </w:r>
      <w:r w:rsidRPr="00024B55">
        <w:rPr>
          <w:rStyle w:val="affff1"/>
          <w:b w:val="0"/>
          <w:szCs w:val="24"/>
        </w:rPr>
        <w:t>Детский сад № 121 «Золотой колосок</w:t>
      </w:r>
      <w:r w:rsidRPr="00024B55">
        <w:rPr>
          <w:b/>
          <w:szCs w:val="24"/>
        </w:rPr>
        <w:t xml:space="preserve">» </w:t>
      </w:r>
      <w:r w:rsidRPr="00024B55">
        <w:rPr>
          <w:rStyle w:val="affff1"/>
          <w:b w:val="0"/>
          <w:szCs w:val="24"/>
        </w:rPr>
        <w:t>г. Орска</w:t>
      </w:r>
      <w:r w:rsidRPr="00024B55">
        <w:rPr>
          <w:b/>
          <w:szCs w:val="24"/>
        </w:rPr>
        <w:t>»</w:t>
      </w:r>
    </w:p>
    <w:p w:rsidR="00BA50FA" w:rsidRDefault="00BA50FA" w:rsidP="00BA50FA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8 Материально-техническое обеспечение практики</w:t>
      </w:r>
    </w:p>
    <w:p w:rsidR="00573683" w:rsidRPr="00656B57" w:rsidRDefault="00573683" w:rsidP="00573683">
      <w:pPr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656B57">
        <w:rPr>
          <w:rFonts w:eastAsia="Times New Roman"/>
          <w:sz w:val="24"/>
          <w:szCs w:val="24"/>
          <w:lang w:eastAsia="ru-RU"/>
        </w:rPr>
        <w:t xml:space="preserve">Оборудованные помещения базового дошкольного образовательного учреждения для реализации практических заданий практики, учебные аудитории для проведения групповых и индивидуальных консультаций. </w:t>
      </w:r>
      <w:r w:rsidRPr="00656B57"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573683" w:rsidRPr="00656B57" w:rsidRDefault="00573683" w:rsidP="00573683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656B57">
        <w:rPr>
          <w:rFonts w:eastAsia="Calibri"/>
          <w:sz w:val="24"/>
          <w:szCs w:val="24"/>
        </w:rPr>
        <w:t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Орского гуманитарно-технологического института (филиала) ОГУ.</w:t>
      </w:r>
    </w:p>
    <w:p w:rsidR="00573683" w:rsidRPr="00656B57" w:rsidRDefault="00573683" w:rsidP="00573683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2fa"/>
        <w:tblW w:w="10348" w:type="dxa"/>
        <w:tblInd w:w="108" w:type="dxa"/>
        <w:tblLook w:val="04A0" w:firstRow="1" w:lastRow="0" w:firstColumn="1" w:lastColumn="0" w:noHBand="0" w:noVBand="1"/>
      </w:tblPr>
      <w:tblGrid>
        <w:gridCol w:w="4140"/>
        <w:gridCol w:w="6208"/>
      </w:tblGrid>
      <w:tr w:rsidR="00573683" w:rsidRPr="00656B57" w:rsidTr="00C362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3" w:rsidRPr="00656B57" w:rsidRDefault="00573683" w:rsidP="00C36221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56B57">
              <w:rPr>
                <w:rFonts w:eastAsia="Calibri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3" w:rsidRPr="00656B57" w:rsidRDefault="00573683" w:rsidP="00C36221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56B57">
              <w:rPr>
                <w:rFonts w:eastAsia="Calibri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573683" w:rsidRPr="00656B57" w:rsidTr="00C362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3" w:rsidRPr="00656B57" w:rsidRDefault="00573683" w:rsidP="00C36221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56B57">
              <w:rPr>
                <w:rFonts w:eastAsia="Calibri"/>
                <w:color w:val="000000" w:themeColor="text1"/>
                <w:sz w:val="24"/>
                <w:szCs w:val="24"/>
              </w:rPr>
              <w:t>Базовое МДОАУ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3" w:rsidRPr="00656B57" w:rsidRDefault="00573683" w:rsidP="00C36221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56B57">
              <w:rPr>
                <w:sz w:val="24"/>
                <w:szCs w:val="24"/>
              </w:rPr>
              <w:t xml:space="preserve">Групповая ячейка; музыкальный зал; физкультурный зал; дидактические игрушки и пособия; развивающие игры; настольно-печатные игры; атрибуты для проведения подвижных игр, оборудование для проведения закаливания; групповая площадка; методический кабинет </w:t>
            </w:r>
          </w:p>
        </w:tc>
      </w:tr>
      <w:tr w:rsidR="00573683" w:rsidRPr="00656B57" w:rsidTr="00C362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3" w:rsidRPr="00D27351" w:rsidRDefault="00573683" w:rsidP="00C36221">
            <w:pPr>
              <w:rPr>
                <w:sz w:val="24"/>
                <w:szCs w:val="24"/>
              </w:rPr>
            </w:pPr>
            <w:r w:rsidRPr="00D27351">
              <w:rPr>
                <w:sz w:val="24"/>
                <w:szCs w:val="24"/>
              </w:rPr>
              <w:t>1-224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573683" w:rsidRPr="00D27351" w:rsidRDefault="00573683" w:rsidP="00C36221">
            <w:pPr>
              <w:rPr>
                <w:sz w:val="24"/>
                <w:szCs w:val="24"/>
              </w:rPr>
            </w:pPr>
            <w:r w:rsidRPr="00D27351">
              <w:rPr>
                <w:rStyle w:val="affff1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3" w:rsidRPr="00D27351" w:rsidRDefault="00573683" w:rsidP="00C36221">
            <w:pPr>
              <w:rPr>
                <w:sz w:val="24"/>
                <w:szCs w:val="24"/>
              </w:rPr>
            </w:pPr>
            <w:r w:rsidRPr="00D27351">
              <w:rPr>
                <w:sz w:val="24"/>
                <w:szCs w:val="24"/>
                <w:shd w:val="clear" w:color="auto" w:fill="FFFFFF"/>
              </w:rPr>
              <w:t xml:space="preserve">Аудиторная доска, учебная мебель (столы ученические, стулья ученические). </w:t>
            </w:r>
          </w:p>
        </w:tc>
      </w:tr>
      <w:tr w:rsidR="00573683" w:rsidRPr="00656B57" w:rsidTr="00C362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3" w:rsidRPr="00D27351" w:rsidRDefault="00573683" w:rsidP="00C36221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27351">
              <w:rPr>
                <w:rFonts w:eastAsia="Calibri"/>
                <w:color w:val="000000"/>
                <w:sz w:val="24"/>
                <w:szCs w:val="24"/>
              </w:rPr>
              <w:t xml:space="preserve">1-318 Помещение для самостоятельной работы обучающихся, для курсового проектирования (выполнения курсовых работ) </w:t>
            </w:r>
          </w:p>
          <w:p w:rsidR="00573683" w:rsidRPr="00D27351" w:rsidRDefault="00573683" w:rsidP="00C36221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27351">
              <w:rPr>
                <w:rStyle w:val="affff1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3" w:rsidRPr="00D27351" w:rsidRDefault="00573683" w:rsidP="00C36221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27351">
              <w:rPr>
                <w:rFonts w:eastAsia="Calibri"/>
                <w:color w:val="000000"/>
                <w:sz w:val="24"/>
                <w:szCs w:val="24"/>
              </w:rPr>
              <w:t>Учебная мебель, компьютеры с выходом в сеть «Интернет» и обеспечением доступа в электронную информационно-образовательную среду Орского гуманитарно-технологического института (филиала) ОГУ, программное обеспечение</w:t>
            </w:r>
          </w:p>
        </w:tc>
      </w:tr>
    </w:tbl>
    <w:p w:rsidR="00573683" w:rsidRPr="00656B57" w:rsidRDefault="00573683" w:rsidP="00573683">
      <w:pPr>
        <w:suppressAutoHyphens/>
        <w:spacing w:after="0" w:line="240" w:lineRule="auto"/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573683" w:rsidRPr="00C01BB4" w:rsidRDefault="00573683" w:rsidP="00573683">
      <w:pPr>
        <w:pStyle w:val="ReportMain"/>
        <w:suppressAutoHyphens/>
        <w:ind w:firstLine="709"/>
        <w:jc w:val="both"/>
        <w:rPr>
          <w:i/>
        </w:rPr>
      </w:pPr>
    </w:p>
    <w:p w:rsidR="00573683" w:rsidRPr="002F1674" w:rsidRDefault="00573683" w:rsidP="00573683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i/>
        </w:rPr>
      </w:pPr>
    </w:p>
    <w:p w:rsidR="00FD51D2" w:rsidRPr="00BA50FA" w:rsidRDefault="00FD51D2" w:rsidP="00573683">
      <w:pPr>
        <w:pStyle w:val="ReportMain"/>
        <w:suppressAutoHyphens/>
        <w:ind w:firstLine="709"/>
        <w:jc w:val="both"/>
        <w:rPr>
          <w:i/>
        </w:rPr>
      </w:pPr>
    </w:p>
    <w:sectPr w:rsidR="00FD51D2" w:rsidRPr="00BA50FA" w:rsidSect="00BA50FA">
      <w:footerReference w:type="default" r:id="rId11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CE" w:rsidRDefault="00706CCE" w:rsidP="00BA50FA">
      <w:pPr>
        <w:spacing w:after="0" w:line="240" w:lineRule="auto"/>
      </w:pPr>
      <w:r>
        <w:separator/>
      </w:r>
    </w:p>
  </w:endnote>
  <w:endnote w:type="continuationSeparator" w:id="0">
    <w:p w:rsidR="00706CCE" w:rsidRDefault="00706CCE" w:rsidP="00BA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B08" w:rsidRDefault="00F52B08">
    <w:pPr>
      <w:pStyle w:val="aff4"/>
      <w:jc w:val="center"/>
    </w:pPr>
  </w:p>
  <w:p w:rsidR="00F52B08" w:rsidRDefault="00F52B08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FA" w:rsidRPr="00BA50FA" w:rsidRDefault="00601227" w:rsidP="00BA50FA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BA50FA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E509D2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CE" w:rsidRDefault="00706CCE" w:rsidP="00BA50FA">
      <w:pPr>
        <w:spacing w:after="0" w:line="240" w:lineRule="auto"/>
      </w:pPr>
      <w:r>
        <w:separator/>
      </w:r>
    </w:p>
  </w:footnote>
  <w:footnote w:type="continuationSeparator" w:id="0">
    <w:p w:rsidR="00706CCE" w:rsidRDefault="00706CCE" w:rsidP="00BA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E215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F0F7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D0B9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70F1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AAFC9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420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0A16D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782BF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0C83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14F4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C7915"/>
    <w:multiLevelType w:val="hybridMultilevel"/>
    <w:tmpl w:val="DE888D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A534189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298471B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1C7653F"/>
    <w:multiLevelType w:val="hybridMultilevel"/>
    <w:tmpl w:val="189A1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D8489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0FA"/>
    <w:rsid w:val="00206E98"/>
    <w:rsid w:val="00573683"/>
    <w:rsid w:val="00601227"/>
    <w:rsid w:val="00706CCE"/>
    <w:rsid w:val="00A41EB0"/>
    <w:rsid w:val="00BA50FA"/>
    <w:rsid w:val="00BB3561"/>
    <w:rsid w:val="00E509D2"/>
    <w:rsid w:val="00F52B08"/>
    <w:rsid w:val="00FD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32125-F977-4953-9C7E-499614F1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1227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BA50FA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BA50FA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A50FA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A50FA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A50FA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A50FA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A50FA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A50FA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A50FA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BA50FA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BA50FA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BA50FA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BA50FA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BA50F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BA50FA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BA50FA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BA50F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BA50FA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BA50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BA50FA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BA50FA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BA50F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BA50F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BA50F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BA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BA50FA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BA50FA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BA50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BA50FA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semiHidden/>
    <w:unhideWhenUsed/>
    <w:rsid w:val="00BA50FA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BA50FA"/>
  </w:style>
  <w:style w:type="character" w:customStyle="1" w:styleId="af0">
    <w:name w:val="Дата Знак"/>
    <w:basedOn w:val="a3"/>
    <w:link w:val="af"/>
    <w:uiPriority w:val="99"/>
    <w:semiHidden/>
    <w:rsid w:val="00BA50FA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BA50FA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BA50FA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BA50FA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BA50FA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BA50FA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BA50FA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A50FA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BA50FA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BA50FA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BA50FA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BA50FA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BA50FA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BA50FA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BA50FA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BA50FA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BA50FA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BA50FA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BA50F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BA50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BA50F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BA50FA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BA50F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BA50F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BA50F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BA50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BA50F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BA50FA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BA50FA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BA50FA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BA50FA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BA50FA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BA50FA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BA50FA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BA50FA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BA50FA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A50FA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A50FA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A50FA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A50FA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BA50FA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BA50FA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BA50FA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BA50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BA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BA50FA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BA50FA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BA50FA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BA50FA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A50FA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A50FA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A50FA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A50FA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BA50FA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BA50FA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BA50F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BA50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BA50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BA50FA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BA50FA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BA50FA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BA50FA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BA50FA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BA50FA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BA50FA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BA50FA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BA50FA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BA50FA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BA50FA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BA50FA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BA50FA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BA50FA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BA50F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BA50FA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BA50FA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BA50FA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BA50F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BA50F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BA50FA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BA50FA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BA50FA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BA50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BA50FA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BA50FA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BA50FA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BA50FA"/>
  </w:style>
  <w:style w:type="character" w:customStyle="1" w:styleId="afff0">
    <w:name w:val="Приветствие Знак"/>
    <w:basedOn w:val="a3"/>
    <w:link w:val="afff"/>
    <w:uiPriority w:val="99"/>
    <w:semiHidden/>
    <w:rsid w:val="00BA50FA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BA50FA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BA50FA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BA50FA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BA50FA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BA50FA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BA50FA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BA50F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BA50F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BA50F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BA50FA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BA50FA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BA50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BA50F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BA50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BA50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BA50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BA50F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BA50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BA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BA50F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BA50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BA50F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BA50F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BA50F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A50F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A50F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A50F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 светлая1"/>
    <w:basedOn w:val="a4"/>
    <w:uiPriority w:val="40"/>
    <w:rsid w:val="00BA50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Intense Reference"/>
    <w:basedOn w:val="a3"/>
    <w:uiPriority w:val="32"/>
    <w:qFormat/>
    <w:rsid w:val="00BA50FA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a">
    <w:name w:val="Intense Emphasis"/>
    <w:basedOn w:val="a3"/>
    <w:uiPriority w:val="21"/>
    <w:qFormat/>
    <w:rsid w:val="00BA50FA"/>
    <w:rPr>
      <w:rFonts w:ascii="Times New Roman" w:hAnsi="Times New Roman" w:cs="Times New Roman"/>
      <w:i/>
      <w:iCs/>
      <w:color w:val="5B9BD5" w:themeColor="accent1"/>
    </w:rPr>
  </w:style>
  <w:style w:type="character" w:styleId="afffb">
    <w:name w:val="Subtle Reference"/>
    <w:basedOn w:val="a3"/>
    <w:uiPriority w:val="31"/>
    <w:qFormat/>
    <w:rsid w:val="00BA50FA"/>
    <w:rPr>
      <w:rFonts w:ascii="Times New Roman" w:hAnsi="Times New Roman" w:cs="Times New Roman"/>
      <w:smallCaps/>
      <w:color w:val="5A5A5A" w:themeColor="text1" w:themeTint="A5"/>
    </w:rPr>
  </w:style>
  <w:style w:type="character" w:styleId="afffc">
    <w:name w:val="Subtle Emphasis"/>
    <w:basedOn w:val="a3"/>
    <w:uiPriority w:val="19"/>
    <w:qFormat/>
    <w:rsid w:val="00BA50FA"/>
    <w:rPr>
      <w:rFonts w:ascii="Times New Roman" w:hAnsi="Times New Roman" w:cs="Times New Roman"/>
      <w:i/>
      <w:iCs/>
      <w:color w:val="404040" w:themeColor="text1" w:themeTint="BF"/>
    </w:rPr>
  </w:style>
  <w:style w:type="table" w:styleId="afffd">
    <w:name w:val="Table Contemporary"/>
    <w:basedOn w:val="a4"/>
    <w:uiPriority w:val="99"/>
    <w:semiHidden/>
    <w:unhideWhenUsed/>
    <w:rsid w:val="00BA50F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BA50FA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BA50FA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BA50FA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BA50FA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BA50FA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BA50FA"/>
  </w:style>
  <w:style w:type="table" w:customStyle="1" w:styleId="-110">
    <w:name w:val="Список-таблица 1 светлая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BA50F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BA50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BA50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BA50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BA50F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BA50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BA50F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BA50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BA50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BA50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BA50F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BA50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Medium List 1"/>
    <w:basedOn w:val="a4"/>
    <w:uiPriority w:val="65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4"/>
    <w:uiPriority w:val="63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4"/>
    <w:uiPriority w:val="67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BA50F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BA50F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nhideWhenUsed/>
    <w:rsid w:val="00BA50FA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rsid w:val="00BA50FA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BA50FA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BA50F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A50F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BA50F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BA50F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BA50F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BA50FA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BA50FA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BA50FA"/>
    <w:rPr>
      <w:rFonts w:ascii="Times New Roman" w:hAnsi="Times New Roman" w:cs="Times New Roman"/>
      <w:sz w:val="16"/>
      <w:szCs w:val="16"/>
    </w:rPr>
  </w:style>
  <w:style w:type="table" w:customStyle="1" w:styleId="110">
    <w:name w:val="Таблица простая 11"/>
    <w:basedOn w:val="a4"/>
    <w:uiPriority w:val="41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BA50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table of authorities"/>
    <w:basedOn w:val="a2"/>
    <w:next w:val="a2"/>
    <w:uiPriority w:val="99"/>
    <w:semiHidden/>
    <w:unhideWhenUsed/>
    <w:rsid w:val="00BA50FA"/>
    <w:pPr>
      <w:spacing w:after="0"/>
      <w:ind w:left="220" w:hanging="220"/>
    </w:pPr>
  </w:style>
  <w:style w:type="table" w:customStyle="1" w:styleId="-112">
    <w:name w:val="Таблица-сетка 1 светлая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BA5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BA50F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BA50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BA50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BA50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BA50F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BA50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BA50F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BA50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BA50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BA50F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BA50F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BA50F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3">
    <w:name w:val="Table List 1"/>
    <w:basedOn w:val="a4"/>
    <w:uiPriority w:val="99"/>
    <w:semiHidden/>
    <w:unhideWhenUsed/>
    <w:rsid w:val="00BA50F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BA50F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BA50F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BA50F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BA50F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BA50F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A50F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A50F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BA50FA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BA50FA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BA50FA"/>
    <w:pPr>
      <w:spacing w:after="0" w:line="240" w:lineRule="auto"/>
    </w:pPr>
    <w:rPr>
      <w:sz w:val="18"/>
      <w:szCs w:val="18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BA50FA"/>
    <w:rPr>
      <w:rFonts w:ascii="Times New Roman" w:hAnsi="Times New Roman" w:cs="Times New Roman"/>
      <w:sz w:val="18"/>
      <w:szCs w:val="18"/>
    </w:rPr>
  </w:style>
  <w:style w:type="paragraph" w:styleId="affff9">
    <w:name w:val="endnote text"/>
    <w:basedOn w:val="a2"/>
    <w:link w:val="affffa"/>
    <w:uiPriority w:val="99"/>
    <w:semiHidden/>
    <w:unhideWhenUsed/>
    <w:rsid w:val="00BA50FA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BA50FA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BA50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BA50FA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BA50FA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BA50FA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BA50FA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BA50FA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BA50FA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BA50FA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BA5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semiHidden/>
    <w:unhideWhenUsed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semiHidden/>
    <w:unhideWhenUsed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BA50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BA50FA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c"/>
    <w:uiPriority w:val="99"/>
    <w:semiHidden/>
    <w:unhideWhenUsed/>
    <w:rsid w:val="00BA50FA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BA50FA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BA50FA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BA50FA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BA50FA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BA50FA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BA50FA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BA50FA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BA50FA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BA50F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BA50F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BA50F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BA5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BA50F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8">
    <w:name w:val="Quote"/>
    <w:basedOn w:val="a2"/>
    <w:next w:val="a2"/>
    <w:link w:val="2f9"/>
    <w:uiPriority w:val="29"/>
    <w:qFormat/>
    <w:rsid w:val="00BA50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9">
    <w:name w:val="Цитата 2 Знак"/>
    <w:basedOn w:val="a3"/>
    <w:link w:val="2f8"/>
    <w:uiPriority w:val="29"/>
    <w:rsid w:val="00BA50FA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BA50FA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BA50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BA50FA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BA50FA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BA50FA"/>
    <w:rPr>
      <w:rFonts w:ascii="Times New Roman" w:hAnsi="Times New Roman" w:cs="Times New Roman"/>
    </w:rPr>
  </w:style>
  <w:style w:type="table" w:customStyle="1" w:styleId="2fa">
    <w:name w:val="Сетка таблицы2"/>
    <w:basedOn w:val="a4"/>
    <w:next w:val="afff8"/>
    <w:uiPriority w:val="39"/>
    <w:rsid w:val="0057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E509D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eoffice.org/download/licen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yandex.ru/legal/browser_agre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romium.org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СЛУЖЕБНАЯ ИНФОРМАЦИЯ!!!НЕ МЕНЯТЬ!!!|Дата создания макета: 16.08.2023 09:51:36|Версия программы "Учебные планы": 1.0.11.234|ID_UP_DISC:2120781;ID_SPEC_LOC:4524;YEAR_POTOK:2023;ID_SUBJ:17125;SHIFR:Б2.П.Б.П.4;ZE_PLANNED:9;IS_RASPRED_PRACT:0;TYPE_GROUP_PRACT:3;ID_TYPE_PLACE_PRACT:1;ID_TYPE_DOP_PRACT:2;ID_TYPE_FORM_PRACT:;UPDZES:Sem-8,ZE-9;UPZ:Sem-8,ID_TZ-4,HOUR-324;UPC:Sem-8,ID_TC-9,Recert-0;UPDK:ID_KAF-6613,Sem-;FOOTHOLD:Shifr-Б2.П.Б.У.4,ID_SUBJ-17135;FOOTHOLD:Shifr-Б1.Д.Б.25,ID_SUBJ-17182;COMPET:Shifr-ОПК&lt;tire&gt;6,NAME-Способен использовать психолого&lt;tire&gt;педагогические технологии в профессиональной деятельности&lt;zpt&gt; необходимые для индивидуализации обучения&lt;zpt&gt; развития&lt;zpt&gt; воспитания&lt;zpt&gt; в том числе обучающихся с особыми образовательными потребностями;COMPET:Shifr-УК&lt;tire&gt;1,NAME-Способен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задач;COMPET_FOOTHOLD:Shifr-ОПК&lt;tire&gt;2,NAME-Способен участвовать в разработке основных и дополнительных образовательных программ&lt;zpt&gt; разрабатывать отдельные их компоненты (в том числе с использованием информационно&lt;tire&gt;коммуникационных технологий);COMPET_FOOTHOLD:Shifr-ОПК&lt;tire&gt;3,NAME-Способен организовывать совместную и индивидуальную учебную и воспитательную деятельность обучающихся&lt;zpt&gt; в том числе с особыми образовательными потребностями&lt;zpt&gt; в соответствии с требованиями федеральных государственных образовательных стандартов;COMPET_FOOTHOLD:Shifr-ОПК&lt;tire&gt;5,NAME-Способен осуществлять контроль и оценку формирования результатов образования обучающихся&lt;zpt&gt; выявлять и корректировать трудности в обучении;COMPET_FOOTHOLD:Shifr-УК&lt;tire&gt;1,NAME-Способен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</dc:description>
  <cp:lastModifiedBy>Михалева Юлия Александровна</cp:lastModifiedBy>
  <cp:revision>5</cp:revision>
  <dcterms:created xsi:type="dcterms:W3CDTF">2023-08-16T04:51:00Z</dcterms:created>
  <dcterms:modified xsi:type="dcterms:W3CDTF">2023-09-14T10:47:00Z</dcterms:modified>
</cp:coreProperties>
</file>