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36E" w:rsidRDefault="0051536E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bookmarkStart w:id="0" w:name="_GoBack"/>
      <w:bookmarkEnd w:id="0"/>
      <w:r>
        <w:br/>
      </w:r>
    </w:p>
    <w:p w:rsidR="0051536E" w:rsidRDefault="0051536E">
      <w:pPr>
        <w:pStyle w:val="ConsPlusNormal"/>
        <w:jc w:val="both"/>
        <w:outlineLvl w:val="0"/>
      </w:pPr>
    </w:p>
    <w:p w:rsidR="0051536E" w:rsidRDefault="0051536E">
      <w:pPr>
        <w:pStyle w:val="ConsPlusNormal"/>
        <w:outlineLvl w:val="0"/>
      </w:pPr>
      <w:r>
        <w:t>Зарегистрировано в Минюсте России 22 марта 2018 г. N 50480</w:t>
      </w:r>
    </w:p>
    <w:p w:rsidR="0051536E" w:rsidRDefault="0051536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1536E" w:rsidRDefault="0051536E">
      <w:pPr>
        <w:pStyle w:val="ConsPlusNormal"/>
        <w:jc w:val="both"/>
      </w:pPr>
    </w:p>
    <w:p w:rsidR="0051536E" w:rsidRDefault="0051536E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51536E" w:rsidRDefault="0051536E">
      <w:pPr>
        <w:pStyle w:val="ConsPlusTitle"/>
        <w:jc w:val="both"/>
      </w:pPr>
    </w:p>
    <w:p w:rsidR="0051536E" w:rsidRDefault="0051536E">
      <w:pPr>
        <w:pStyle w:val="ConsPlusTitle"/>
        <w:jc w:val="center"/>
      </w:pPr>
      <w:r>
        <w:t>ПРИКАЗ</w:t>
      </w:r>
    </w:p>
    <w:p w:rsidR="0051536E" w:rsidRDefault="0051536E">
      <w:pPr>
        <w:pStyle w:val="ConsPlusTitle"/>
        <w:jc w:val="center"/>
      </w:pPr>
      <w:r>
        <w:t>от 28 февраля 2018 г. N 143</w:t>
      </w:r>
    </w:p>
    <w:p w:rsidR="0051536E" w:rsidRDefault="0051536E">
      <w:pPr>
        <w:pStyle w:val="ConsPlusTitle"/>
        <w:jc w:val="both"/>
      </w:pPr>
    </w:p>
    <w:p w:rsidR="0051536E" w:rsidRDefault="0051536E">
      <w:pPr>
        <w:pStyle w:val="ConsPlusTitle"/>
        <w:jc w:val="center"/>
      </w:pPr>
      <w:r>
        <w:t>ОБ УТВЕРЖДЕНИИ</w:t>
      </w:r>
    </w:p>
    <w:p w:rsidR="0051536E" w:rsidRDefault="0051536E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51536E" w:rsidRDefault="0051536E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51536E" w:rsidRDefault="0051536E">
      <w:pPr>
        <w:pStyle w:val="ConsPlusTitle"/>
        <w:jc w:val="center"/>
      </w:pPr>
      <w:r>
        <w:t>13.03.01 ТЕПЛОЭНЕРГЕТИКА И ТЕПЛОТЕХНИКА</w:t>
      </w:r>
    </w:p>
    <w:p w:rsidR="0051536E" w:rsidRDefault="0051536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153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1536E" w:rsidRDefault="0051536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1536E" w:rsidRDefault="0051536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1536E" w:rsidRDefault="0051536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1536E" w:rsidRDefault="0051536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Минобрнауки России от 26.11.2020 </w:t>
            </w:r>
            <w:hyperlink r:id="rId5">
              <w:r>
                <w:rPr>
                  <w:color w:val="0000FF"/>
                </w:rPr>
                <w:t>N 1456</w:t>
              </w:r>
            </w:hyperlink>
            <w:r>
              <w:rPr>
                <w:color w:val="392C69"/>
              </w:rPr>
              <w:t>,</w:t>
            </w:r>
          </w:p>
          <w:p w:rsidR="0051536E" w:rsidRDefault="0051536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08.02.2021 </w:t>
            </w:r>
            <w:hyperlink r:id="rId6">
              <w:r>
                <w:rPr>
                  <w:color w:val="0000FF"/>
                </w:rPr>
                <w:t>N 83</w:t>
              </w:r>
            </w:hyperlink>
            <w:r>
              <w:rPr>
                <w:color w:val="392C69"/>
              </w:rPr>
              <w:t xml:space="preserve">, от 19.07.2022 </w:t>
            </w:r>
            <w:hyperlink r:id="rId7">
              <w:r>
                <w:rPr>
                  <w:color w:val="0000FF"/>
                </w:rPr>
                <w:t>N 662</w:t>
              </w:r>
            </w:hyperlink>
            <w:r>
              <w:rPr>
                <w:color w:val="392C69"/>
              </w:rPr>
              <w:t xml:space="preserve">, от 27.02.2023 </w:t>
            </w:r>
            <w:hyperlink r:id="rId8">
              <w:r>
                <w:rPr>
                  <w:color w:val="0000FF"/>
                </w:rPr>
                <w:t>N 208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1536E" w:rsidRDefault="0051536E">
            <w:pPr>
              <w:pStyle w:val="ConsPlusNormal"/>
            </w:pPr>
          </w:p>
        </w:tc>
      </w:tr>
    </w:tbl>
    <w:p w:rsidR="0051536E" w:rsidRDefault="0051536E">
      <w:pPr>
        <w:pStyle w:val="ConsPlusNormal"/>
        <w:jc w:val="both"/>
      </w:pPr>
    </w:p>
    <w:p w:rsidR="0051536E" w:rsidRDefault="0051536E">
      <w:pPr>
        <w:pStyle w:val="ConsPlusNormal"/>
        <w:ind w:firstLine="540"/>
        <w:jc w:val="both"/>
      </w:pPr>
      <w:r>
        <w:t xml:space="preserve">В соответствии с подпунктом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3776; 2015, N 26, ст. 3898; N 43, ст. 5976; N 46, ст. 6392; 2016, N 2, ст. 325; N 8, ст. 1121; N 28, ст. 4741; 2017, N 3, ст. 511; N 17, ст. 2567; N 25, ст. 3688), и </w:t>
      </w:r>
      <w:hyperlink r:id="rId9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5069; 2016, N 16, ст. 2230; 2017, N 2, ст. 368; 2018, N 3, ст. 562), приказываю: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7">
        <w:r>
          <w:rPr>
            <w:color w:val="0000FF"/>
          </w:rPr>
          <w:t>стандарт</w:t>
        </w:r>
      </w:hyperlink>
      <w:r>
        <w:t xml:space="preserve"> высшего образования - бакалавриат по направлению подготовки 13.03.01 Теплоэнергетика и теплотехника (далее - стандарт).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 xml:space="preserve">образовательная организация высшего образования вправе осуществлять в соответствии со </w:t>
      </w:r>
      <w:hyperlink w:anchor="P37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 xml:space="preserve">прием на обучение в соответствии с федеральным государственным образовательным </w:t>
      </w:r>
      <w:hyperlink r:id="rId10">
        <w:r>
          <w:rPr>
            <w:color w:val="0000FF"/>
          </w:rPr>
          <w:t>стандартом</w:t>
        </w:r>
      </w:hyperlink>
      <w:r>
        <w:t xml:space="preserve"> высшего образования по направлению подготовки </w:t>
      </w:r>
      <w:hyperlink r:id="rId11">
        <w:r>
          <w:rPr>
            <w:color w:val="0000FF"/>
          </w:rPr>
          <w:t>13.03.01</w:t>
        </w:r>
      </w:hyperlink>
      <w:r>
        <w:t xml:space="preserve"> Теплоэнергетика и теплотехника (уровень бакалавриата), утвержденным приказом Министерства образования и науки Российской Федерации от 1 октября 2015 г. N 1081 (зарегистрирован Министерством юстиции Российской Федерации 30 октября 2015 г., регистрационный N 39559), прекращается 31 декабря 2018 года.</w:t>
      </w:r>
    </w:p>
    <w:p w:rsidR="0051536E" w:rsidRDefault="0051536E">
      <w:pPr>
        <w:pStyle w:val="ConsPlusNormal"/>
        <w:jc w:val="both"/>
      </w:pPr>
    </w:p>
    <w:p w:rsidR="0051536E" w:rsidRDefault="0051536E">
      <w:pPr>
        <w:pStyle w:val="ConsPlusNormal"/>
        <w:jc w:val="right"/>
      </w:pPr>
      <w:r>
        <w:t>Министр</w:t>
      </w:r>
    </w:p>
    <w:p w:rsidR="0051536E" w:rsidRDefault="0051536E">
      <w:pPr>
        <w:pStyle w:val="ConsPlusNormal"/>
        <w:jc w:val="right"/>
      </w:pPr>
      <w:r>
        <w:t>О.Ю.ВАСИЛЬЕВА</w:t>
      </w:r>
    </w:p>
    <w:p w:rsidR="0051536E" w:rsidRDefault="0051536E">
      <w:pPr>
        <w:pStyle w:val="ConsPlusNormal"/>
        <w:jc w:val="both"/>
      </w:pPr>
    </w:p>
    <w:p w:rsidR="0051536E" w:rsidRDefault="0051536E">
      <w:pPr>
        <w:pStyle w:val="ConsPlusNormal"/>
        <w:jc w:val="both"/>
      </w:pPr>
    </w:p>
    <w:p w:rsidR="0051536E" w:rsidRDefault="0051536E">
      <w:pPr>
        <w:pStyle w:val="ConsPlusNormal"/>
        <w:jc w:val="both"/>
      </w:pPr>
    </w:p>
    <w:p w:rsidR="0051536E" w:rsidRDefault="0051536E">
      <w:pPr>
        <w:pStyle w:val="ConsPlusNormal"/>
        <w:jc w:val="both"/>
      </w:pPr>
    </w:p>
    <w:p w:rsidR="0051536E" w:rsidRDefault="0051536E">
      <w:pPr>
        <w:pStyle w:val="ConsPlusNormal"/>
        <w:jc w:val="both"/>
      </w:pPr>
    </w:p>
    <w:p w:rsidR="0051536E" w:rsidRDefault="0051536E">
      <w:pPr>
        <w:pStyle w:val="ConsPlusNormal"/>
        <w:jc w:val="right"/>
        <w:outlineLvl w:val="0"/>
      </w:pPr>
      <w:r>
        <w:lastRenderedPageBreak/>
        <w:t>Приложение</w:t>
      </w:r>
    </w:p>
    <w:p w:rsidR="0051536E" w:rsidRDefault="0051536E">
      <w:pPr>
        <w:pStyle w:val="ConsPlusNormal"/>
        <w:jc w:val="both"/>
      </w:pPr>
    </w:p>
    <w:p w:rsidR="0051536E" w:rsidRDefault="0051536E">
      <w:pPr>
        <w:pStyle w:val="ConsPlusNormal"/>
        <w:jc w:val="right"/>
      </w:pPr>
      <w:r>
        <w:t>Утвержден</w:t>
      </w:r>
    </w:p>
    <w:p w:rsidR="0051536E" w:rsidRDefault="0051536E">
      <w:pPr>
        <w:pStyle w:val="ConsPlusNormal"/>
        <w:jc w:val="right"/>
      </w:pPr>
      <w:r>
        <w:t>приказом Министерства образования</w:t>
      </w:r>
    </w:p>
    <w:p w:rsidR="0051536E" w:rsidRDefault="0051536E">
      <w:pPr>
        <w:pStyle w:val="ConsPlusNormal"/>
        <w:jc w:val="right"/>
      </w:pPr>
      <w:r>
        <w:t>и науки Российской Федерации</w:t>
      </w:r>
    </w:p>
    <w:p w:rsidR="0051536E" w:rsidRDefault="0051536E">
      <w:pPr>
        <w:pStyle w:val="ConsPlusNormal"/>
        <w:jc w:val="right"/>
      </w:pPr>
      <w:r>
        <w:t>от 28 февраля 2018 г. N 143</w:t>
      </w:r>
    </w:p>
    <w:p w:rsidR="0051536E" w:rsidRDefault="0051536E">
      <w:pPr>
        <w:pStyle w:val="ConsPlusNormal"/>
        <w:jc w:val="both"/>
      </w:pPr>
    </w:p>
    <w:p w:rsidR="0051536E" w:rsidRDefault="0051536E">
      <w:pPr>
        <w:pStyle w:val="ConsPlusTitle"/>
        <w:jc w:val="center"/>
      </w:pPr>
      <w:bookmarkStart w:id="1" w:name="P37"/>
      <w:bookmarkEnd w:id="1"/>
      <w:r>
        <w:t>ФЕДЕРАЛЬНЫЙ ГОСУДАРСТВЕННЫЙ ОБРАЗОВАТЕЛЬНЫЙ СТАНДАРТ</w:t>
      </w:r>
    </w:p>
    <w:p w:rsidR="0051536E" w:rsidRDefault="0051536E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51536E" w:rsidRDefault="0051536E">
      <w:pPr>
        <w:pStyle w:val="ConsPlusTitle"/>
        <w:jc w:val="center"/>
      </w:pPr>
      <w:r>
        <w:t>13.03.01 ТЕПЛОЭНЕРГЕТИКА И ТЕПЛОТЕХНИКА</w:t>
      </w:r>
    </w:p>
    <w:p w:rsidR="0051536E" w:rsidRDefault="0051536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1536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1536E" w:rsidRDefault="0051536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1536E" w:rsidRDefault="0051536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1536E" w:rsidRDefault="0051536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1536E" w:rsidRDefault="0051536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Минобрнауки России от 26.11.2020 </w:t>
            </w:r>
            <w:hyperlink r:id="rId12">
              <w:r>
                <w:rPr>
                  <w:color w:val="0000FF"/>
                </w:rPr>
                <w:t>N 1456</w:t>
              </w:r>
            </w:hyperlink>
            <w:r>
              <w:rPr>
                <w:color w:val="392C69"/>
              </w:rPr>
              <w:t>,</w:t>
            </w:r>
          </w:p>
          <w:p w:rsidR="0051536E" w:rsidRDefault="0051536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08.02.2021 </w:t>
            </w:r>
            <w:hyperlink r:id="rId13">
              <w:r>
                <w:rPr>
                  <w:color w:val="0000FF"/>
                </w:rPr>
                <w:t>N 83</w:t>
              </w:r>
            </w:hyperlink>
            <w:r>
              <w:rPr>
                <w:color w:val="392C69"/>
              </w:rPr>
              <w:t xml:space="preserve">, от 19.07.2022 </w:t>
            </w:r>
            <w:hyperlink r:id="rId14">
              <w:r>
                <w:rPr>
                  <w:color w:val="0000FF"/>
                </w:rPr>
                <w:t>N 662</w:t>
              </w:r>
            </w:hyperlink>
            <w:r>
              <w:rPr>
                <w:color w:val="392C69"/>
              </w:rPr>
              <w:t xml:space="preserve">, от 27.02.2023 </w:t>
            </w:r>
            <w:hyperlink r:id="rId15">
              <w:r>
                <w:rPr>
                  <w:color w:val="0000FF"/>
                </w:rPr>
                <w:t>N 208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1536E" w:rsidRDefault="0051536E">
            <w:pPr>
              <w:pStyle w:val="ConsPlusNormal"/>
            </w:pPr>
          </w:p>
        </w:tc>
      </w:tr>
    </w:tbl>
    <w:p w:rsidR="0051536E" w:rsidRDefault="0051536E">
      <w:pPr>
        <w:pStyle w:val="ConsPlusNormal"/>
        <w:jc w:val="both"/>
      </w:pPr>
    </w:p>
    <w:p w:rsidR="0051536E" w:rsidRDefault="0051536E">
      <w:pPr>
        <w:pStyle w:val="ConsPlusTitle"/>
        <w:jc w:val="center"/>
        <w:outlineLvl w:val="1"/>
      </w:pPr>
      <w:r>
        <w:t>I. Общие положения</w:t>
      </w:r>
    </w:p>
    <w:p w:rsidR="0051536E" w:rsidRDefault="0051536E">
      <w:pPr>
        <w:pStyle w:val="ConsPlusNormal"/>
        <w:jc w:val="both"/>
      </w:pPr>
    </w:p>
    <w:p w:rsidR="0051536E" w:rsidRDefault="0051536E">
      <w:pPr>
        <w:pStyle w:val="ConsPlusNormal"/>
        <w:ind w:firstLine="540"/>
        <w:jc w:val="both"/>
      </w:pPr>
      <w:r>
        <w:t>1.1. Настоящий федеральный государственный образовательный стандарт высшего образования (далее - ФГОС ВО) представляет собой совокупность обязательных требований при реализации основных профессиональных образовательных программ высшего образования - программ бакалавриата по направлению подготовки 13.03.01 Теплоэнергетика и теплотехника (далее соответственно - программа бакалавриата, направление подготовки).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1.2.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1.3. Обучение по программе бакалавриата в Организации может осуществляться в очной, очно-заочной и заочной формах.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1.4. Содержание высшего образования по направлению подготовки определяется программой бакалавриата, разрабатываемой и утверждаемой Организацией самостоятельно. При разработке программы бакалавриата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Организация разрабатывает программу бакалавриата в соответствии с ФГОС ВО,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1.5. При реализации программы бакалавриата Организация вправе применять электронное обучение, дистанционные образовательные технологии.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Реализация программы бакалавриата с применением исключительно электронного обучения, дистанционных образовательных технологий не допускается &lt;1&gt;.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6">
        <w:r>
          <w:rPr>
            <w:color w:val="0000FF"/>
          </w:rPr>
          <w:t>Часть 3 статьи 16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</w:t>
      </w:r>
      <w:r>
        <w:lastRenderedPageBreak/>
        <w:t>566; N 19, ст. 2289; N 22, ст. 2769; N 23, ст. 2930, ст. 2933; N 26, ст. 3388; N 30, ст. 4217, ст. 4257, ст. 4263; 2015, N 1, ст. 42, ст. 53, ст. 72; N 14, ст. 2008; N 18, ст. 2625; N 27, ст. 3951, ст. 3989; N 29, ст. 4339, ст. 4364; N 51, ст. 7241; 2016, N 1, ст. 8, ст. 9, ст. 24, ст. 72, ст. 78; N 10, ст. 1320; N 23, ст. 3289, ст. 3290; N 27, ст. 4160, ст. 4219, ст. 4223, ст. 4238, ст. 4239, ст. 4245, ст. 4246, ст. 4292; 2017, N 18, ст. 2670; N 31, ст. 4765; 2018, N 1, ст. 57) (далее - Федеральный закон N 273-ФЗ).</w:t>
      </w:r>
    </w:p>
    <w:p w:rsidR="0051536E" w:rsidRDefault="0051536E">
      <w:pPr>
        <w:pStyle w:val="ConsPlusNormal"/>
        <w:jc w:val="both"/>
      </w:pPr>
    </w:p>
    <w:p w:rsidR="0051536E" w:rsidRDefault="0051536E">
      <w:pPr>
        <w:pStyle w:val="ConsPlusNormal"/>
        <w:ind w:firstLine="540"/>
        <w:jc w:val="both"/>
      </w:pPr>
      <w:r>
        <w:t>1.6. Реализация программы бакалавриата осуществляется Организацией как самостоятельно, так и посредством сетевой формы.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1.7. Программа бакалавриата реализуется на государственном языке Российской Федерации, если иное не определено локальным нормативным актом Организации &lt;2&gt;.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7">
        <w:r>
          <w:rPr>
            <w:color w:val="0000FF"/>
          </w:rPr>
          <w:t>Статья 14</w:t>
        </w:r>
      </w:hyperlink>
      <w:r>
        <w:t xml:space="preserve"> Федерального закона N 273-ФЗ.</w:t>
      </w:r>
    </w:p>
    <w:p w:rsidR="0051536E" w:rsidRDefault="0051536E">
      <w:pPr>
        <w:pStyle w:val="ConsPlusNormal"/>
        <w:jc w:val="both"/>
      </w:pPr>
    </w:p>
    <w:p w:rsidR="0051536E" w:rsidRDefault="0051536E">
      <w:pPr>
        <w:pStyle w:val="ConsPlusNormal"/>
        <w:ind w:firstLine="540"/>
        <w:jc w:val="both"/>
      </w:pPr>
      <w:bookmarkStart w:id="2" w:name="P62"/>
      <w:bookmarkEnd w:id="2"/>
      <w:r>
        <w:t>1.8. Срок получения образования по программе бакалавриата (вне зависимости от применяемых образовательных технологий):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в очно-заочной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при обучении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51536E" w:rsidRDefault="0051536E">
      <w:pPr>
        <w:pStyle w:val="ConsPlusNormal"/>
        <w:spacing w:before="220"/>
        <w:ind w:firstLine="540"/>
        <w:jc w:val="both"/>
      </w:pPr>
      <w:bookmarkStart w:id="3" w:name="P66"/>
      <w:bookmarkEnd w:id="3"/>
      <w:r>
        <w:t>1.9. 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плану.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год, составляет не более 70 з.е.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 (за исключением ускоренного обучения), а при ускоренном обучении - не более 80 з.е.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 xml:space="preserve">1.10. Организация самостоятельно определяет в пределах сроков и объемов, установленных </w:t>
      </w:r>
      <w:hyperlink w:anchor="P62">
        <w:r>
          <w:rPr>
            <w:color w:val="0000FF"/>
          </w:rPr>
          <w:t>пунктами 1.8</w:t>
        </w:r>
      </w:hyperlink>
      <w:r>
        <w:t xml:space="preserve"> и </w:t>
      </w:r>
      <w:hyperlink w:anchor="P66">
        <w:r>
          <w:rPr>
            <w:color w:val="0000FF"/>
          </w:rPr>
          <w:t>1.9</w:t>
        </w:r>
      </w:hyperlink>
      <w:r>
        <w:t xml:space="preserve"> ФГОС ВО: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срок получения образования по программе бакалавриата в очно-заочной или заочной формах обучения, а также по индивидуальному учебному плану, в том числе при ускоренном обучении;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год.</w:t>
      </w:r>
    </w:p>
    <w:p w:rsidR="0051536E" w:rsidRDefault="0051536E">
      <w:pPr>
        <w:pStyle w:val="ConsPlusNormal"/>
        <w:spacing w:before="220"/>
        <w:ind w:firstLine="540"/>
        <w:jc w:val="both"/>
      </w:pPr>
      <w:bookmarkStart w:id="4" w:name="P71"/>
      <w:bookmarkEnd w:id="4"/>
      <w:r>
        <w:t>1.11. Области профессиональной деятельности &lt;3&gt; и сферы профессиональной деятельности, в которых выпускники, освоившие программу бакалавриата (далее - выпускники), могут осуществлять профессиональную деятельность: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8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</w:t>
      </w:r>
      <w:r>
        <w:lastRenderedPageBreak/>
        <w:t>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 w:rsidR="0051536E" w:rsidRDefault="0051536E">
      <w:pPr>
        <w:pStyle w:val="ConsPlusNormal"/>
        <w:jc w:val="both"/>
      </w:pPr>
    </w:p>
    <w:p w:rsidR="0051536E" w:rsidRDefault="0051536E">
      <w:pPr>
        <w:pStyle w:val="ConsPlusNormal"/>
        <w:ind w:firstLine="540"/>
        <w:jc w:val="both"/>
      </w:pPr>
      <w:hyperlink r:id="rId19">
        <w:r>
          <w:rPr>
            <w:color w:val="0000FF"/>
          </w:rPr>
          <w:t>01</w:t>
        </w:r>
      </w:hyperlink>
      <w:r>
        <w:t xml:space="preserve"> Образование и наука (в сфере научных исследований);</w:t>
      </w:r>
    </w:p>
    <w:p w:rsidR="0051536E" w:rsidRDefault="0051536E">
      <w:pPr>
        <w:pStyle w:val="ConsPlusNormal"/>
        <w:spacing w:before="220"/>
        <w:ind w:firstLine="540"/>
        <w:jc w:val="both"/>
      </w:pPr>
      <w:hyperlink r:id="rId20">
        <w:r>
          <w:rPr>
            <w:color w:val="0000FF"/>
          </w:rPr>
          <w:t>16</w:t>
        </w:r>
      </w:hyperlink>
      <w:r>
        <w:t xml:space="preserve"> Строительство и жилищно-коммунальное хозяйство (в сфере проектирования и эксплуатации объектов теплоэнергетики и теплотехники);</w:t>
      </w:r>
    </w:p>
    <w:p w:rsidR="0051536E" w:rsidRDefault="0051536E">
      <w:pPr>
        <w:pStyle w:val="ConsPlusNormal"/>
        <w:spacing w:before="220"/>
        <w:ind w:firstLine="540"/>
        <w:jc w:val="both"/>
      </w:pPr>
      <w:hyperlink r:id="rId21">
        <w:r>
          <w:rPr>
            <w:color w:val="0000FF"/>
          </w:rPr>
          <w:t>19</w:t>
        </w:r>
      </w:hyperlink>
      <w:r>
        <w:t xml:space="preserve"> Добыча, переработка, транспортировка нефти и газа (в сфере регулирования потоков и формирования балансов углеводородного сырья);</w:t>
      </w:r>
    </w:p>
    <w:p w:rsidR="0051536E" w:rsidRDefault="0051536E">
      <w:pPr>
        <w:pStyle w:val="ConsPlusNormal"/>
        <w:spacing w:before="220"/>
        <w:ind w:firstLine="540"/>
        <w:jc w:val="both"/>
      </w:pPr>
      <w:hyperlink r:id="rId22">
        <w:r>
          <w:rPr>
            <w:color w:val="0000FF"/>
          </w:rPr>
          <w:t>20</w:t>
        </w:r>
      </w:hyperlink>
      <w:r>
        <w:t xml:space="preserve"> Электроэнергетика (в сферах теплоэнергетики и теплотехники);</w:t>
      </w:r>
    </w:p>
    <w:p w:rsidR="0051536E" w:rsidRDefault="0051536E">
      <w:pPr>
        <w:pStyle w:val="ConsPlusNormal"/>
        <w:spacing w:before="220"/>
        <w:ind w:firstLine="540"/>
        <w:jc w:val="both"/>
      </w:pPr>
      <w:hyperlink r:id="rId23">
        <w:r>
          <w:rPr>
            <w:color w:val="0000FF"/>
          </w:rPr>
          <w:t>24</w:t>
        </w:r>
      </w:hyperlink>
      <w:r>
        <w:t xml:space="preserve"> Атомная промышленность (в сфере эксплуатации тепломеханического и теплообменного основного и вспомогательного оборудования);</w:t>
      </w:r>
    </w:p>
    <w:p w:rsidR="0051536E" w:rsidRDefault="0051536E">
      <w:pPr>
        <w:pStyle w:val="ConsPlusNormal"/>
        <w:spacing w:before="220"/>
        <w:ind w:firstLine="540"/>
        <w:jc w:val="both"/>
      </w:pPr>
      <w:hyperlink r:id="rId24">
        <w:r>
          <w:rPr>
            <w:color w:val="0000FF"/>
          </w:rPr>
          <w:t>28</w:t>
        </w:r>
      </w:hyperlink>
      <w:r>
        <w:t xml:space="preserve"> Производство машин и оборудования (в сфере проектирования объектов теплоэнергетики и теплотехники).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51536E" w:rsidRDefault="0051536E">
      <w:pPr>
        <w:pStyle w:val="ConsPlusNormal"/>
        <w:spacing w:before="220"/>
        <w:ind w:firstLine="540"/>
        <w:jc w:val="both"/>
      </w:pPr>
      <w:bookmarkStart w:id="5" w:name="P82"/>
      <w:bookmarkEnd w:id="5"/>
      <w:r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проектно-конструкторский;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производственно-технологический;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научно-исследовательский;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организационно-управленческий;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наладочный;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сервисно-эксплуатационный.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1.13. При разработке программы бакалавриата Организация устанавливает направленность (профиль) программы бакалавриата,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на: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область (области) профессиональной деятельности и сферу (сферы) профессиональной деятельности выпускников;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тип (типы) задач и задачи профессиональной деятельности выпускников;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при необходимости - на объекты профессиональной деятельности выпускников или область (области) знания.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 xml:space="preserve">1.14. Программа бакалавриата,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</w:t>
      </w:r>
      <w:r>
        <w:lastRenderedPageBreak/>
        <w:t>Российской Федерации и иными нормативными правовыми актами в области защиты государственной тайны.</w:t>
      </w:r>
    </w:p>
    <w:p w:rsidR="0051536E" w:rsidRDefault="0051536E">
      <w:pPr>
        <w:pStyle w:val="ConsPlusNormal"/>
        <w:jc w:val="both"/>
      </w:pPr>
    </w:p>
    <w:p w:rsidR="0051536E" w:rsidRDefault="0051536E">
      <w:pPr>
        <w:pStyle w:val="ConsPlusTitle"/>
        <w:jc w:val="center"/>
        <w:outlineLvl w:val="1"/>
      </w:pPr>
      <w:r>
        <w:t>II. Требования к структуре программы бакалавриата</w:t>
      </w:r>
    </w:p>
    <w:p w:rsidR="0051536E" w:rsidRDefault="0051536E">
      <w:pPr>
        <w:pStyle w:val="ConsPlusNormal"/>
        <w:jc w:val="both"/>
      </w:pPr>
    </w:p>
    <w:p w:rsidR="0051536E" w:rsidRDefault="0051536E">
      <w:pPr>
        <w:pStyle w:val="ConsPlusNormal"/>
        <w:ind w:firstLine="540"/>
        <w:jc w:val="both"/>
      </w:pPr>
      <w:r>
        <w:t>2.1. Структура программы бакалавриата включает следующие блоки:</w:t>
      </w:r>
    </w:p>
    <w:p w:rsidR="0051536E" w:rsidRDefault="0051536E">
      <w:pPr>
        <w:pStyle w:val="ConsPlusNormal"/>
        <w:spacing w:before="220"/>
        <w:ind w:firstLine="540"/>
        <w:jc w:val="both"/>
      </w:pPr>
      <w:hyperlink w:anchor="P108">
        <w:r>
          <w:rPr>
            <w:color w:val="0000FF"/>
          </w:rPr>
          <w:t>Блок 1</w:t>
        </w:r>
      </w:hyperlink>
      <w:r>
        <w:t xml:space="preserve"> "Дисциплины (модули)";</w:t>
      </w:r>
    </w:p>
    <w:p w:rsidR="0051536E" w:rsidRDefault="0051536E">
      <w:pPr>
        <w:pStyle w:val="ConsPlusNormal"/>
        <w:spacing w:before="220"/>
        <w:ind w:firstLine="540"/>
        <w:jc w:val="both"/>
      </w:pPr>
      <w:hyperlink w:anchor="P111">
        <w:r>
          <w:rPr>
            <w:color w:val="0000FF"/>
          </w:rPr>
          <w:t>Блок 2</w:t>
        </w:r>
      </w:hyperlink>
      <w:r>
        <w:t xml:space="preserve"> "Практика";</w:t>
      </w:r>
    </w:p>
    <w:p w:rsidR="0051536E" w:rsidRDefault="0051536E">
      <w:pPr>
        <w:pStyle w:val="ConsPlusNormal"/>
        <w:spacing w:before="220"/>
        <w:ind w:firstLine="540"/>
        <w:jc w:val="both"/>
      </w:pPr>
      <w:hyperlink w:anchor="P114">
        <w:r>
          <w:rPr>
            <w:color w:val="0000FF"/>
          </w:rPr>
          <w:t>Блок 3</w:t>
        </w:r>
      </w:hyperlink>
      <w:r>
        <w:t xml:space="preserve"> "Государственная итоговая аттестация".</w:t>
      </w:r>
    </w:p>
    <w:p w:rsidR="0051536E" w:rsidRDefault="0051536E">
      <w:pPr>
        <w:pStyle w:val="ConsPlusNormal"/>
        <w:jc w:val="both"/>
      </w:pPr>
    </w:p>
    <w:p w:rsidR="0051536E" w:rsidRDefault="0051536E">
      <w:pPr>
        <w:pStyle w:val="ConsPlusTitle"/>
        <w:jc w:val="center"/>
        <w:outlineLvl w:val="2"/>
      </w:pPr>
      <w:r>
        <w:t>Структура и объем программы бакалавриата</w:t>
      </w:r>
    </w:p>
    <w:p w:rsidR="0051536E" w:rsidRDefault="0051536E">
      <w:pPr>
        <w:pStyle w:val="ConsPlusNormal"/>
        <w:jc w:val="both"/>
      </w:pPr>
    </w:p>
    <w:p w:rsidR="0051536E" w:rsidRDefault="0051536E">
      <w:pPr>
        <w:pStyle w:val="ConsPlusNormal"/>
        <w:jc w:val="right"/>
      </w:pPr>
      <w:r>
        <w:t>Таблица</w:t>
      </w:r>
    </w:p>
    <w:p w:rsidR="0051536E" w:rsidRDefault="0051536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4271"/>
        <w:gridCol w:w="3609"/>
      </w:tblGrid>
      <w:tr w:rsidR="0051536E">
        <w:tc>
          <w:tcPr>
            <w:tcW w:w="5462" w:type="dxa"/>
            <w:gridSpan w:val="2"/>
          </w:tcPr>
          <w:p w:rsidR="0051536E" w:rsidRDefault="0051536E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609" w:type="dxa"/>
          </w:tcPr>
          <w:p w:rsidR="0051536E" w:rsidRDefault="0051536E">
            <w:pPr>
              <w:pStyle w:val="ConsPlusNormal"/>
              <w:jc w:val="center"/>
            </w:pPr>
            <w:r>
              <w:t>Объем программы бакалавриата и ее блоков в з.е.</w:t>
            </w:r>
          </w:p>
        </w:tc>
      </w:tr>
      <w:tr w:rsidR="0051536E">
        <w:tc>
          <w:tcPr>
            <w:tcW w:w="1191" w:type="dxa"/>
          </w:tcPr>
          <w:p w:rsidR="0051536E" w:rsidRDefault="0051536E">
            <w:pPr>
              <w:pStyle w:val="ConsPlusNormal"/>
              <w:jc w:val="center"/>
            </w:pPr>
            <w:bookmarkStart w:id="6" w:name="P108"/>
            <w:bookmarkEnd w:id="6"/>
            <w:r>
              <w:t>Блок 1</w:t>
            </w:r>
          </w:p>
        </w:tc>
        <w:tc>
          <w:tcPr>
            <w:tcW w:w="4271" w:type="dxa"/>
            <w:vAlign w:val="center"/>
          </w:tcPr>
          <w:p w:rsidR="0051536E" w:rsidRDefault="0051536E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3609" w:type="dxa"/>
            <w:vAlign w:val="center"/>
          </w:tcPr>
          <w:p w:rsidR="0051536E" w:rsidRDefault="0051536E">
            <w:pPr>
              <w:pStyle w:val="ConsPlusNormal"/>
              <w:jc w:val="center"/>
            </w:pPr>
            <w:r>
              <w:t>не менее 174</w:t>
            </w:r>
          </w:p>
        </w:tc>
      </w:tr>
      <w:tr w:rsidR="0051536E">
        <w:tc>
          <w:tcPr>
            <w:tcW w:w="1191" w:type="dxa"/>
          </w:tcPr>
          <w:p w:rsidR="0051536E" w:rsidRDefault="0051536E">
            <w:pPr>
              <w:pStyle w:val="ConsPlusNormal"/>
              <w:jc w:val="center"/>
            </w:pPr>
            <w:bookmarkStart w:id="7" w:name="P111"/>
            <w:bookmarkEnd w:id="7"/>
            <w:r>
              <w:t>Блок 2</w:t>
            </w:r>
          </w:p>
        </w:tc>
        <w:tc>
          <w:tcPr>
            <w:tcW w:w="4271" w:type="dxa"/>
            <w:vAlign w:val="center"/>
          </w:tcPr>
          <w:p w:rsidR="0051536E" w:rsidRDefault="0051536E">
            <w:pPr>
              <w:pStyle w:val="ConsPlusNormal"/>
            </w:pPr>
            <w:r>
              <w:t>Практика</w:t>
            </w:r>
          </w:p>
        </w:tc>
        <w:tc>
          <w:tcPr>
            <w:tcW w:w="3609" w:type="dxa"/>
            <w:vAlign w:val="center"/>
          </w:tcPr>
          <w:p w:rsidR="0051536E" w:rsidRDefault="0051536E">
            <w:pPr>
              <w:pStyle w:val="ConsPlusNormal"/>
              <w:jc w:val="center"/>
            </w:pPr>
            <w:r>
              <w:t>не менее 12</w:t>
            </w:r>
          </w:p>
        </w:tc>
      </w:tr>
      <w:tr w:rsidR="0051536E">
        <w:tc>
          <w:tcPr>
            <w:tcW w:w="1191" w:type="dxa"/>
          </w:tcPr>
          <w:p w:rsidR="0051536E" w:rsidRDefault="0051536E">
            <w:pPr>
              <w:pStyle w:val="ConsPlusNormal"/>
              <w:jc w:val="center"/>
            </w:pPr>
            <w:bookmarkStart w:id="8" w:name="P114"/>
            <w:bookmarkEnd w:id="8"/>
            <w:r>
              <w:t>Блок 3</w:t>
            </w:r>
          </w:p>
        </w:tc>
        <w:tc>
          <w:tcPr>
            <w:tcW w:w="4271" w:type="dxa"/>
            <w:vAlign w:val="center"/>
          </w:tcPr>
          <w:p w:rsidR="0051536E" w:rsidRDefault="0051536E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3609" w:type="dxa"/>
            <w:vAlign w:val="center"/>
          </w:tcPr>
          <w:p w:rsidR="0051536E" w:rsidRDefault="0051536E">
            <w:pPr>
              <w:pStyle w:val="ConsPlusNormal"/>
              <w:jc w:val="center"/>
            </w:pPr>
            <w:r>
              <w:t>6 - 9</w:t>
            </w:r>
          </w:p>
        </w:tc>
      </w:tr>
      <w:tr w:rsidR="0051536E">
        <w:tc>
          <w:tcPr>
            <w:tcW w:w="5462" w:type="dxa"/>
            <w:gridSpan w:val="2"/>
            <w:vAlign w:val="center"/>
          </w:tcPr>
          <w:p w:rsidR="0051536E" w:rsidRDefault="0051536E">
            <w:pPr>
              <w:pStyle w:val="ConsPlusNormal"/>
              <w:ind w:firstLine="283"/>
              <w:jc w:val="both"/>
            </w:pPr>
            <w:r>
              <w:t>Объем программы бакалавриата</w:t>
            </w:r>
          </w:p>
        </w:tc>
        <w:tc>
          <w:tcPr>
            <w:tcW w:w="3609" w:type="dxa"/>
            <w:vAlign w:val="center"/>
          </w:tcPr>
          <w:p w:rsidR="0051536E" w:rsidRDefault="0051536E">
            <w:pPr>
              <w:pStyle w:val="ConsPlusNormal"/>
              <w:jc w:val="center"/>
            </w:pPr>
            <w:r>
              <w:t>240</w:t>
            </w:r>
          </w:p>
        </w:tc>
      </w:tr>
    </w:tbl>
    <w:p w:rsidR="0051536E" w:rsidRDefault="0051536E">
      <w:pPr>
        <w:pStyle w:val="ConsPlusNormal"/>
        <w:jc w:val="both"/>
      </w:pPr>
    </w:p>
    <w:p w:rsidR="0051536E" w:rsidRDefault="0051536E">
      <w:pPr>
        <w:pStyle w:val="ConsPlusNormal"/>
        <w:ind w:firstLine="540"/>
        <w:jc w:val="both"/>
      </w:pPr>
      <w:bookmarkStart w:id="9" w:name="P120"/>
      <w:bookmarkEnd w:id="9"/>
      <w:r>
        <w:t>2.2. Программа бакалавриата в рамках Блока 1 "Дисциплины (модули)" должна обеспечивать: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реализацию дисциплин (модулей) по философии, иностранному языку, безопасности жизнедеятельности;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реализацию дисциплины (модуля) "История России" в объеме не менее 4 з.е., при этом объем контактной работы обучающихся с педагогическими работниками Организации должен составлять в очной форме обучения не менее 80 процентов, в очно-заочной и заочной формах обучения не менее 40 процентов объема, отводимого на реализацию указанной дисциплины (модуля).</w:t>
      </w:r>
    </w:p>
    <w:p w:rsidR="0051536E" w:rsidRDefault="0051536E">
      <w:pPr>
        <w:pStyle w:val="ConsPlusNormal"/>
        <w:jc w:val="both"/>
      </w:pPr>
      <w:r>
        <w:t xml:space="preserve">(п. 2.2 в ред. </w:t>
      </w:r>
      <w:hyperlink r:id="rId25">
        <w:r>
          <w:rPr>
            <w:color w:val="0000FF"/>
          </w:rPr>
          <w:t>Приказа</w:t>
        </w:r>
      </w:hyperlink>
      <w:r>
        <w:t xml:space="preserve"> Минобрнауки России от 19.07.2022 N 662)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2.3. Программа бакалавриата должна обеспечивать реализацию дисциплин (модулей) по физической культуре и спорту: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 xml:space="preserve">в объеме не менее 2 з.е. в рамках </w:t>
      </w:r>
      <w:hyperlink w:anchor="P108">
        <w:r>
          <w:rPr>
            <w:color w:val="0000FF"/>
          </w:rPr>
          <w:t>Блока 1</w:t>
        </w:r>
      </w:hyperlink>
      <w:r>
        <w:t xml:space="preserve"> "Дисциплины (модули)";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в объеме не менее 328 академических часов, которые являются обязательными для освоения, не переводятся в з.е. и не включаются в объем программы бакалавриата, в рамках элективных дисциплин (модулей) в очной форме обучения.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51536E" w:rsidRDefault="0051536E">
      <w:pPr>
        <w:pStyle w:val="ConsPlusNormal"/>
        <w:spacing w:before="220"/>
        <w:ind w:firstLine="540"/>
        <w:jc w:val="both"/>
      </w:pPr>
      <w:bookmarkStart w:id="10" w:name="P128"/>
      <w:bookmarkEnd w:id="10"/>
      <w:r>
        <w:t xml:space="preserve">2.4. В </w:t>
      </w:r>
      <w:hyperlink w:anchor="P111">
        <w:r>
          <w:rPr>
            <w:color w:val="0000FF"/>
          </w:rPr>
          <w:t>Блок 2</w:t>
        </w:r>
      </w:hyperlink>
      <w:r>
        <w:t xml:space="preserve"> "Практика" входят учебная и производственная практики (далее вместе - практики).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lastRenderedPageBreak/>
        <w:t>Типы учебной практики: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ознакомительная практика;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практика по получению первичных навыков работы с программным обеспечением;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профилирующая практика;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практика по получению первичных навыков научно-исследовательской работы.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Типы производственной практики: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проектная практика;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технологическая практика;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эксплуатационная практика;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преддипломная практика;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научно-исследовательская работа.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 xml:space="preserve">2.5. В дополнение к типам практик, указанным в </w:t>
      </w:r>
      <w:hyperlink w:anchor="P128">
        <w:r>
          <w:rPr>
            <w:color w:val="0000FF"/>
          </w:rPr>
          <w:t>пункте 2.4</w:t>
        </w:r>
      </w:hyperlink>
      <w:r>
        <w:t xml:space="preserve"> ФГОС ВО, ПООП может также содержать рекомендуемые типы практик.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2.6. Организация: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 xml:space="preserve">выбирает один или несколько типов учебной и один или несколько типов производственной практик из перечня, указанного в </w:t>
      </w:r>
      <w:hyperlink w:anchor="P128">
        <w:r>
          <w:rPr>
            <w:color w:val="0000FF"/>
          </w:rPr>
          <w:t>пункте 2.4</w:t>
        </w:r>
      </w:hyperlink>
      <w:r>
        <w:t xml:space="preserve"> ФГОС ВО;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вправе выбрать один или несколько типов учебной и (или) производственной практик из рекомендуемых ПООП (при наличии);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вправе установить дополнительный тип (типы) учебной и (или) производственной практик;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устанавливает объемы практик каждого типа.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 xml:space="preserve">2.7. В </w:t>
      </w:r>
      <w:hyperlink w:anchor="P114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входят: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подготовка к процедуре защиты и защита выпускной квалификационной работы.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2.8. При разработке программы бакалавриата обучающимся обеспечивается возможность освоения элективных дисциплин (модулей) и факультативных дисциплин (модулей).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Факультативные дисциплины (модули) не включаются в объем программы бакалавриата.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2.9. В рамках программы бакалавриата выделяются обязательная часть и часть, формируемая участниками образовательных отношений.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К обязательной части программы бакалавриата относятся дисциплины (модули) и практики, обеспечивающие формирование общепрофессиональных компетенций, определяемых ФГОС ВО.</w:t>
      </w:r>
    </w:p>
    <w:p w:rsidR="0051536E" w:rsidRDefault="0051536E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Приказа</w:t>
        </w:r>
      </w:hyperlink>
      <w:r>
        <w:t xml:space="preserve"> Минобрнауки России от 08.02.2021 N 83)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В обязательную часть программы бакалавриата включаются, в том числе: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lastRenderedPageBreak/>
        <w:t xml:space="preserve">дисциплины (модули), указанные в </w:t>
      </w:r>
      <w:hyperlink w:anchor="P120">
        <w:r>
          <w:rPr>
            <w:color w:val="0000FF"/>
          </w:rPr>
          <w:t>пункте 2.2</w:t>
        </w:r>
      </w:hyperlink>
      <w:r>
        <w:t xml:space="preserve"> ФГОС ВО;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 xml:space="preserve">дисциплины (модули) по физической культуре и спорту, реализуемые в рамках </w:t>
      </w:r>
      <w:hyperlink w:anchor="P108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Дисциплины (модули) и практики, обеспечивающие формирование универсальных компетенций, определяемых ФГОС ВО, а также профессиональных компетенций, определяемых Организацией самостоятельно, могут включаться в обязательную часть программы бакалавриата и (или) в часть, формируемую участниками образовательных отношений.</w:t>
      </w:r>
    </w:p>
    <w:p w:rsidR="0051536E" w:rsidRDefault="0051536E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Приказа</w:t>
        </w:r>
      </w:hyperlink>
      <w:r>
        <w:t xml:space="preserve"> Минобрнауки России от 08.02.2021 N 83)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Объем обязательной части, без учета объема государственной итоговой аттестации, должен составлять не менее 40 процентов общего объема программы бакалавриата.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2.10. Реализация части (частей) программы бакалавриата и проведение государственной итоговой аттестации, в рамках которой (которых) до обучающихся доводятся сведения ограниченного доступа и (или) в учебных целях используются секретные образцы вооружения, военной техники, их комплектующие изделия, не допускается с применением электронного обучения, дистанционных образовательных технологий.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2.11. Организация должна предоставлять инвалидам и лицам с ОВЗ (по их заявлению) возможность обучения по программе бакалавриата,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 w:rsidR="0051536E" w:rsidRDefault="0051536E">
      <w:pPr>
        <w:pStyle w:val="ConsPlusNormal"/>
        <w:jc w:val="both"/>
      </w:pPr>
    </w:p>
    <w:p w:rsidR="0051536E" w:rsidRDefault="0051536E">
      <w:pPr>
        <w:pStyle w:val="ConsPlusTitle"/>
        <w:jc w:val="center"/>
        <w:outlineLvl w:val="1"/>
      </w:pPr>
      <w:r>
        <w:t>III. Требования к результатам освоения</w:t>
      </w:r>
    </w:p>
    <w:p w:rsidR="0051536E" w:rsidRDefault="0051536E">
      <w:pPr>
        <w:pStyle w:val="ConsPlusTitle"/>
        <w:jc w:val="center"/>
      </w:pPr>
      <w:r>
        <w:t>программы бакалавриата</w:t>
      </w:r>
    </w:p>
    <w:p w:rsidR="0051536E" w:rsidRDefault="0051536E">
      <w:pPr>
        <w:pStyle w:val="ConsPlusNormal"/>
        <w:jc w:val="both"/>
      </w:pPr>
    </w:p>
    <w:p w:rsidR="0051536E" w:rsidRDefault="0051536E">
      <w:pPr>
        <w:pStyle w:val="ConsPlusNormal"/>
        <w:ind w:firstLine="540"/>
        <w:jc w:val="both"/>
      </w:pPr>
      <w:r>
        <w:t>3.1. В результате освоения программы бакалавриата у выпускника должны быть сформированы компетенции, установленные программой бакалавриата.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3.2. Программа бакалавриата должна устанавливать следующие универсальные компетенции:</w:t>
      </w:r>
    </w:p>
    <w:p w:rsidR="0051536E" w:rsidRDefault="0051536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78"/>
        <w:gridCol w:w="6293"/>
      </w:tblGrid>
      <w:tr w:rsidR="0051536E">
        <w:tc>
          <w:tcPr>
            <w:tcW w:w="2778" w:type="dxa"/>
          </w:tcPr>
          <w:p w:rsidR="0051536E" w:rsidRDefault="0051536E">
            <w:pPr>
              <w:pStyle w:val="ConsPlusNormal"/>
              <w:jc w:val="center"/>
            </w:pPr>
            <w:r>
              <w:t>Наименование категории (группы) универсальных компетенций</w:t>
            </w:r>
          </w:p>
        </w:tc>
        <w:tc>
          <w:tcPr>
            <w:tcW w:w="6293" w:type="dxa"/>
          </w:tcPr>
          <w:p w:rsidR="0051536E" w:rsidRDefault="0051536E">
            <w:pPr>
              <w:pStyle w:val="ConsPlusNormal"/>
              <w:jc w:val="center"/>
            </w:pPr>
            <w:r>
              <w:t>Код и наименование универсальной компетенции выпускника</w:t>
            </w:r>
          </w:p>
        </w:tc>
      </w:tr>
      <w:tr w:rsidR="0051536E">
        <w:tc>
          <w:tcPr>
            <w:tcW w:w="2778" w:type="dxa"/>
            <w:vAlign w:val="center"/>
          </w:tcPr>
          <w:p w:rsidR="0051536E" w:rsidRDefault="0051536E">
            <w:pPr>
              <w:pStyle w:val="ConsPlusNormal"/>
            </w:pPr>
            <w:r>
              <w:t>Системное и критическое мышление</w:t>
            </w:r>
          </w:p>
        </w:tc>
        <w:tc>
          <w:tcPr>
            <w:tcW w:w="6293" w:type="dxa"/>
            <w:vAlign w:val="bottom"/>
          </w:tcPr>
          <w:p w:rsidR="0051536E" w:rsidRDefault="0051536E">
            <w:pPr>
              <w:pStyle w:val="ConsPlusNormal"/>
              <w:jc w:val="both"/>
            </w:pPr>
            <w: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51536E">
        <w:tc>
          <w:tcPr>
            <w:tcW w:w="2778" w:type="dxa"/>
            <w:vAlign w:val="center"/>
          </w:tcPr>
          <w:p w:rsidR="0051536E" w:rsidRDefault="0051536E">
            <w:pPr>
              <w:pStyle w:val="ConsPlusNormal"/>
            </w:pPr>
            <w:r>
              <w:t>Разработка и реализация проектов</w:t>
            </w:r>
          </w:p>
        </w:tc>
        <w:tc>
          <w:tcPr>
            <w:tcW w:w="6293" w:type="dxa"/>
            <w:vAlign w:val="bottom"/>
          </w:tcPr>
          <w:p w:rsidR="0051536E" w:rsidRDefault="0051536E">
            <w:pPr>
              <w:pStyle w:val="ConsPlusNormal"/>
              <w:jc w:val="both"/>
            </w:pPr>
            <w: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51536E">
        <w:tc>
          <w:tcPr>
            <w:tcW w:w="2778" w:type="dxa"/>
            <w:vAlign w:val="center"/>
          </w:tcPr>
          <w:p w:rsidR="0051536E" w:rsidRDefault="0051536E">
            <w:pPr>
              <w:pStyle w:val="ConsPlusNormal"/>
            </w:pPr>
            <w:r>
              <w:t>Командная работа и лидерство</w:t>
            </w:r>
          </w:p>
        </w:tc>
        <w:tc>
          <w:tcPr>
            <w:tcW w:w="6293" w:type="dxa"/>
            <w:vAlign w:val="bottom"/>
          </w:tcPr>
          <w:p w:rsidR="0051536E" w:rsidRDefault="0051536E">
            <w:pPr>
              <w:pStyle w:val="ConsPlusNormal"/>
              <w:jc w:val="both"/>
            </w:pPr>
            <w:r>
              <w:t>УК-3. Способен осуществлять социальное взаимодействие и реализовывать свою роль в команде</w:t>
            </w:r>
          </w:p>
        </w:tc>
      </w:tr>
      <w:tr w:rsidR="0051536E">
        <w:tc>
          <w:tcPr>
            <w:tcW w:w="2778" w:type="dxa"/>
            <w:vAlign w:val="center"/>
          </w:tcPr>
          <w:p w:rsidR="0051536E" w:rsidRDefault="0051536E">
            <w:pPr>
              <w:pStyle w:val="ConsPlusNormal"/>
            </w:pPr>
            <w:r>
              <w:t>Коммуникация</w:t>
            </w:r>
          </w:p>
        </w:tc>
        <w:tc>
          <w:tcPr>
            <w:tcW w:w="6293" w:type="dxa"/>
            <w:vAlign w:val="bottom"/>
          </w:tcPr>
          <w:p w:rsidR="0051536E" w:rsidRDefault="0051536E">
            <w:pPr>
              <w:pStyle w:val="ConsPlusNormal"/>
              <w:jc w:val="both"/>
            </w:pPr>
            <w:r>
              <w:t>УК-4. Способен осуществлять деловую коммуникацию в устной и письменной формах на государственном языке Российской Федерации и иностранном(ых) языке(ах)</w:t>
            </w:r>
          </w:p>
        </w:tc>
      </w:tr>
      <w:tr w:rsidR="0051536E">
        <w:tc>
          <w:tcPr>
            <w:tcW w:w="2778" w:type="dxa"/>
            <w:vAlign w:val="center"/>
          </w:tcPr>
          <w:p w:rsidR="0051536E" w:rsidRDefault="0051536E">
            <w:pPr>
              <w:pStyle w:val="ConsPlusNormal"/>
            </w:pPr>
            <w:r>
              <w:t xml:space="preserve">Межкультурное </w:t>
            </w:r>
            <w:r>
              <w:lastRenderedPageBreak/>
              <w:t>взаимодействие</w:t>
            </w:r>
          </w:p>
        </w:tc>
        <w:tc>
          <w:tcPr>
            <w:tcW w:w="6293" w:type="dxa"/>
            <w:vAlign w:val="bottom"/>
          </w:tcPr>
          <w:p w:rsidR="0051536E" w:rsidRDefault="0051536E">
            <w:pPr>
              <w:pStyle w:val="ConsPlusNormal"/>
              <w:jc w:val="both"/>
            </w:pPr>
            <w:r>
              <w:lastRenderedPageBreak/>
              <w:t xml:space="preserve">УК-5. Способен воспринимать межкультурное разнообразие </w:t>
            </w:r>
            <w:r>
              <w:lastRenderedPageBreak/>
              <w:t>общества в социально-историческом, этическом и философском контекстах</w:t>
            </w:r>
          </w:p>
        </w:tc>
      </w:tr>
      <w:tr w:rsidR="0051536E">
        <w:tc>
          <w:tcPr>
            <w:tcW w:w="2778" w:type="dxa"/>
            <w:vMerge w:val="restart"/>
            <w:vAlign w:val="center"/>
          </w:tcPr>
          <w:p w:rsidR="0051536E" w:rsidRDefault="0051536E">
            <w:pPr>
              <w:pStyle w:val="ConsPlusNormal"/>
            </w:pPr>
            <w:r>
              <w:lastRenderedPageBreak/>
              <w:t>Самоорганизация и саморазвитие (в том числе здоровьесбережение)</w:t>
            </w:r>
          </w:p>
        </w:tc>
        <w:tc>
          <w:tcPr>
            <w:tcW w:w="6293" w:type="dxa"/>
            <w:vAlign w:val="bottom"/>
          </w:tcPr>
          <w:p w:rsidR="0051536E" w:rsidRDefault="0051536E">
            <w:pPr>
              <w:pStyle w:val="ConsPlusNormal"/>
              <w:jc w:val="both"/>
            </w:pPr>
            <w:r>
              <w:t>УК-6.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51536E">
        <w:tc>
          <w:tcPr>
            <w:tcW w:w="2778" w:type="dxa"/>
            <w:vMerge/>
          </w:tcPr>
          <w:p w:rsidR="0051536E" w:rsidRDefault="0051536E">
            <w:pPr>
              <w:pStyle w:val="ConsPlusNormal"/>
            </w:pPr>
          </w:p>
        </w:tc>
        <w:tc>
          <w:tcPr>
            <w:tcW w:w="6293" w:type="dxa"/>
            <w:vAlign w:val="bottom"/>
          </w:tcPr>
          <w:p w:rsidR="0051536E" w:rsidRDefault="0051536E">
            <w:pPr>
              <w:pStyle w:val="ConsPlusNormal"/>
              <w:jc w:val="both"/>
            </w:pPr>
            <w: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51536E">
        <w:tblPrEx>
          <w:tblBorders>
            <w:insideH w:val="nil"/>
          </w:tblBorders>
        </w:tblPrEx>
        <w:tc>
          <w:tcPr>
            <w:tcW w:w="2778" w:type="dxa"/>
            <w:tcBorders>
              <w:bottom w:val="nil"/>
            </w:tcBorders>
            <w:vAlign w:val="center"/>
          </w:tcPr>
          <w:p w:rsidR="0051536E" w:rsidRDefault="0051536E">
            <w:pPr>
              <w:pStyle w:val="ConsPlusNormal"/>
            </w:pPr>
            <w:r>
              <w:t>Безопасность жизнедеятельности</w:t>
            </w:r>
          </w:p>
        </w:tc>
        <w:tc>
          <w:tcPr>
            <w:tcW w:w="6293" w:type="dxa"/>
            <w:tcBorders>
              <w:bottom w:val="nil"/>
            </w:tcBorders>
            <w:vAlign w:val="center"/>
          </w:tcPr>
          <w:p w:rsidR="0051536E" w:rsidRDefault="0051536E">
            <w:pPr>
              <w:pStyle w:val="ConsPlusNormal"/>
              <w:jc w:val="both"/>
            </w:pPr>
            <w:r>
              <w:t>УК-8.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</w:tr>
      <w:tr w:rsidR="0051536E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51536E" w:rsidRDefault="0051536E">
            <w:pPr>
              <w:pStyle w:val="ConsPlusNormal"/>
              <w:jc w:val="both"/>
            </w:pPr>
            <w:r>
              <w:t xml:space="preserve">(в ред. </w:t>
            </w:r>
            <w:hyperlink r:id="rId28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26.11.2020 N 1456)</w:t>
            </w:r>
          </w:p>
        </w:tc>
      </w:tr>
      <w:tr w:rsidR="0051536E">
        <w:tblPrEx>
          <w:tblBorders>
            <w:insideH w:val="nil"/>
          </w:tblBorders>
        </w:tblPrEx>
        <w:tc>
          <w:tcPr>
            <w:tcW w:w="2778" w:type="dxa"/>
            <w:tcBorders>
              <w:bottom w:val="nil"/>
            </w:tcBorders>
            <w:vAlign w:val="center"/>
          </w:tcPr>
          <w:p w:rsidR="0051536E" w:rsidRDefault="0051536E">
            <w:pPr>
              <w:pStyle w:val="ConsPlusNormal"/>
            </w:pPr>
            <w:r>
              <w:t>Экономическая культура, в том числе финансовая грамотность</w:t>
            </w:r>
          </w:p>
        </w:tc>
        <w:tc>
          <w:tcPr>
            <w:tcW w:w="6293" w:type="dxa"/>
            <w:tcBorders>
              <w:bottom w:val="nil"/>
            </w:tcBorders>
            <w:vAlign w:val="center"/>
          </w:tcPr>
          <w:p w:rsidR="0051536E" w:rsidRDefault="0051536E">
            <w:pPr>
              <w:pStyle w:val="ConsPlusNormal"/>
              <w:jc w:val="both"/>
            </w:pPr>
            <w:r>
              <w:t>УК-9. Способен принимать обоснованные экономические решения в различных областях жизнедеятельности</w:t>
            </w:r>
          </w:p>
        </w:tc>
      </w:tr>
      <w:tr w:rsidR="0051536E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51536E" w:rsidRDefault="0051536E">
            <w:pPr>
              <w:pStyle w:val="ConsPlusNormal"/>
              <w:jc w:val="both"/>
            </w:pPr>
            <w:r>
              <w:t xml:space="preserve">(введено </w:t>
            </w:r>
            <w:hyperlink r:id="rId29">
              <w:r>
                <w:rPr>
                  <w:color w:val="0000FF"/>
                </w:rPr>
                <w:t>Приказом</w:t>
              </w:r>
            </w:hyperlink>
            <w:r>
              <w:t xml:space="preserve"> Минобрнауки России от 26.11.2020 N 1456)</w:t>
            </w:r>
          </w:p>
        </w:tc>
      </w:tr>
      <w:tr w:rsidR="0051536E">
        <w:tblPrEx>
          <w:tblBorders>
            <w:insideH w:val="nil"/>
          </w:tblBorders>
        </w:tblPrEx>
        <w:tc>
          <w:tcPr>
            <w:tcW w:w="2778" w:type="dxa"/>
            <w:tcBorders>
              <w:bottom w:val="nil"/>
            </w:tcBorders>
          </w:tcPr>
          <w:p w:rsidR="0051536E" w:rsidRDefault="0051536E">
            <w:pPr>
              <w:pStyle w:val="ConsPlusNormal"/>
            </w:pPr>
            <w:r>
              <w:t>Гражданская позиция</w:t>
            </w:r>
          </w:p>
        </w:tc>
        <w:tc>
          <w:tcPr>
            <w:tcW w:w="6293" w:type="dxa"/>
            <w:tcBorders>
              <w:bottom w:val="nil"/>
            </w:tcBorders>
          </w:tcPr>
          <w:p w:rsidR="0051536E" w:rsidRDefault="0051536E">
            <w:pPr>
              <w:pStyle w:val="ConsPlusNormal"/>
              <w:jc w:val="both"/>
            </w:pPr>
            <w:r>
              <w:t>УК-10. Способен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      </w:r>
          </w:p>
        </w:tc>
      </w:tr>
      <w:tr w:rsidR="0051536E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51536E" w:rsidRDefault="0051536E">
            <w:pPr>
              <w:pStyle w:val="ConsPlusNormal"/>
              <w:jc w:val="both"/>
            </w:pPr>
            <w:r>
              <w:t xml:space="preserve">(в ред. </w:t>
            </w:r>
            <w:hyperlink r:id="rId30">
              <w:r>
                <w:rPr>
                  <w:color w:val="0000FF"/>
                </w:rPr>
                <w:t>Приказа</w:t>
              </w:r>
            </w:hyperlink>
            <w:r>
              <w:t xml:space="preserve"> Минобрнауки России от 27.02.2023 N 208)</w:t>
            </w:r>
          </w:p>
        </w:tc>
      </w:tr>
    </w:tbl>
    <w:p w:rsidR="0051536E" w:rsidRDefault="0051536E">
      <w:pPr>
        <w:pStyle w:val="ConsPlusNormal"/>
        <w:jc w:val="both"/>
      </w:pPr>
    </w:p>
    <w:p w:rsidR="0051536E" w:rsidRDefault="0051536E">
      <w:pPr>
        <w:pStyle w:val="ConsPlusNormal"/>
        <w:ind w:firstLine="540"/>
        <w:jc w:val="both"/>
      </w:pPr>
      <w:r>
        <w:t>3.3. Программа бакалавриата должна устанавливать следующие общепрофессиональные компетенции:</w:t>
      </w:r>
    </w:p>
    <w:p w:rsidR="0051536E" w:rsidRDefault="0051536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78"/>
        <w:gridCol w:w="6293"/>
      </w:tblGrid>
      <w:tr w:rsidR="0051536E">
        <w:tc>
          <w:tcPr>
            <w:tcW w:w="2778" w:type="dxa"/>
          </w:tcPr>
          <w:p w:rsidR="0051536E" w:rsidRDefault="0051536E">
            <w:pPr>
              <w:pStyle w:val="ConsPlusNormal"/>
              <w:jc w:val="center"/>
            </w:pPr>
            <w:r>
              <w:t>Наименование категории (группы) общепрофессиональных компетенций</w:t>
            </w:r>
          </w:p>
        </w:tc>
        <w:tc>
          <w:tcPr>
            <w:tcW w:w="6293" w:type="dxa"/>
          </w:tcPr>
          <w:p w:rsidR="0051536E" w:rsidRDefault="0051536E">
            <w:pPr>
              <w:pStyle w:val="ConsPlusNormal"/>
              <w:jc w:val="center"/>
            </w:pPr>
            <w:r>
              <w:t>Код и наименование общепрофессиональной компетенции выпускника</w:t>
            </w:r>
          </w:p>
        </w:tc>
      </w:tr>
      <w:tr w:rsidR="0051536E">
        <w:tc>
          <w:tcPr>
            <w:tcW w:w="2778" w:type="dxa"/>
          </w:tcPr>
          <w:p w:rsidR="0051536E" w:rsidRDefault="0051536E">
            <w:pPr>
              <w:pStyle w:val="ConsPlusNormal"/>
            </w:pPr>
            <w:r>
              <w:t>Информационная культура</w:t>
            </w:r>
          </w:p>
        </w:tc>
        <w:tc>
          <w:tcPr>
            <w:tcW w:w="6293" w:type="dxa"/>
          </w:tcPr>
          <w:p w:rsidR="0051536E" w:rsidRDefault="0051536E">
            <w:pPr>
              <w:pStyle w:val="ConsPlusNormal"/>
              <w:jc w:val="both"/>
            </w:pPr>
            <w:r>
              <w:t>ОПК-1. 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  <w:p w:rsidR="0051536E" w:rsidRDefault="0051536E">
            <w:pPr>
              <w:pStyle w:val="ConsPlusNormal"/>
              <w:jc w:val="both"/>
            </w:pPr>
            <w:r>
              <w:t>ОПК-2. Способен разрабатывать алгоритмы и компьютерные программы, пригодные для практического применения</w:t>
            </w:r>
          </w:p>
        </w:tc>
      </w:tr>
      <w:tr w:rsidR="0051536E">
        <w:tc>
          <w:tcPr>
            <w:tcW w:w="2778" w:type="dxa"/>
          </w:tcPr>
          <w:p w:rsidR="0051536E" w:rsidRDefault="0051536E">
            <w:pPr>
              <w:pStyle w:val="ConsPlusNormal"/>
            </w:pPr>
            <w:r>
              <w:t>Фундаментальная подготовка</w:t>
            </w:r>
          </w:p>
        </w:tc>
        <w:tc>
          <w:tcPr>
            <w:tcW w:w="6293" w:type="dxa"/>
            <w:vAlign w:val="bottom"/>
          </w:tcPr>
          <w:p w:rsidR="0051536E" w:rsidRDefault="0051536E">
            <w:pPr>
              <w:pStyle w:val="ConsPlusNormal"/>
              <w:jc w:val="both"/>
            </w:pPr>
            <w:r>
              <w:t>ОПК-3. Способен применять соответствующий физико-математический аппарат, методы анализа и моделирования, теоретического и экспериментального исследования при решении профессиональных задач</w:t>
            </w:r>
          </w:p>
        </w:tc>
      </w:tr>
      <w:tr w:rsidR="0051536E">
        <w:tc>
          <w:tcPr>
            <w:tcW w:w="2778" w:type="dxa"/>
          </w:tcPr>
          <w:p w:rsidR="0051536E" w:rsidRDefault="0051536E">
            <w:pPr>
              <w:pStyle w:val="ConsPlusNormal"/>
            </w:pPr>
            <w:r>
              <w:t>Теоретическая профессиональная подготовка</w:t>
            </w:r>
          </w:p>
        </w:tc>
        <w:tc>
          <w:tcPr>
            <w:tcW w:w="6293" w:type="dxa"/>
            <w:vAlign w:val="center"/>
          </w:tcPr>
          <w:p w:rsidR="0051536E" w:rsidRDefault="0051536E">
            <w:pPr>
              <w:pStyle w:val="ConsPlusNormal"/>
              <w:jc w:val="both"/>
            </w:pPr>
            <w:r>
              <w:t xml:space="preserve">ОПК-4. Способен демонстрировать применение основных способов получения, преобразования, транспорта и использования теплоты в теплотехнических установках и </w:t>
            </w:r>
            <w:r>
              <w:lastRenderedPageBreak/>
              <w:t>системах</w:t>
            </w:r>
          </w:p>
        </w:tc>
      </w:tr>
      <w:tr w:rsidR="0051536E">
        <w:tc>
          <w:tcPr>
            <w:tcW w:w="2778" w:type="dxa"/>
            <w:vMerge w:val="restart"/>
          </w:tcPr>
          <w:p w:rsidR="0051536E" w:rsidRDefault="0051536E">
            <w:pPr>
              <w:pStyle w:val="ConsPlusNormal"/>
            </w:pPr>
            <w:r>
              <w:lastRenderedPageBreak/>
              <w:t>Практическая профессиональная подготовка</w:t>
            </w:r>
          </w:p>
        </w:tc>
        <w:tc>
          <w:tcPr>
            <w:tcW w:w="6293" w:type="dxa"/>
            <w:vAlign w:val="bottom"/>
          </w:tcPr>
          <w:p w:rsidR="0051536E" w:rsidRDefault="0051536E">
            <w:pPr>
              <w:pStyle w:val="ConsPlusNormal"/>
              <w:jc w:val="both"/>
            </w:pPr>
            <w:r>
              <w:t>ОПК-5. Способен учитывать свойства конструкционных материалов в теплотехнических расчетах с учетом динамических и тепловых нагрузок</w:t>
            </w:r>
          </w:p>
        </w:tc>
      </w:tr>
      <w:tr w:rsidR="0051536E">
        <w:tc>
          <w:tcPr>
            <w:tcW w:w="2778" w:type="dxa"/>
            <w:vMerge/>
          </w:tcPr>
          <w:p w:rsidR="0051536E" w:rsidRDefault="0051536E">
            <w:pPr>
              <w:pStyle w:val="ConsPlusNormal"/>
            </w:pPr>
          </w:p>
        </w:tc>
        <w:tc>
          <w:tcPr>
            <w:tcW w:w="6293" w:type="dxa"/>
            <w:vAlign w:val="center"/>
          </w:tcPr>
          <w:p w:rsidR="0051536E" w:rsidRDefault="0051536E">
            <w:pPr>
              <w:pStyle w:val="ConsPlusNormal"/>
              <w:jc w:val="both"/>
            </w:pPr>
            <w:r>
              <w:t>ОПК-6. Способен проводить измерения электрических и неэлектрических величин на объектах теплоэнергетики и теплотехники</w:t>
            </w:r>
          </w:p>
        </w:tc>
      </w:tr>
    </w:tbl>
    <w:p w:rsidR="0051536E" w:rsidRDefault="0051536E">
      <w:pPr>
        <w:pStyle w:val="ConsPlusNormal"/>
        <w:jc w:val="both"/>
      </w:pPr>
      <w:r>
        <w:t xml:space="preserve">(таблица в ред. </w:t>
      </w:r>
      <w:hyperlink r:id="rId31">
        <w:r>
          <w:rPr>
            <w:color w:val="0000FF"/>
          </w:rPr>
          <w:t>Приказа</w:t>
        </w:r>
      </w:hyperlink>
      <w:r>
        <w:t xml:space="preserve"> Минобрнауки России от 19.07.2022 N 662)</w:t>
      </w:r>
    </w:p>
    <w:p w:rsidR="0051536E" w:rsidRDefault="0051536E">
      <w:pPr>
        <w:pStyle w:val="ConsPlusNormal"/>
        <w:jc w:val="both"/>
      </w:pPr>
    </w:p>
    <w:p w:rsidR="0051536E" w:rsidRDefault="0051536E">
      <w:pPr>
        <w:pStyle w:val="ConsPlusNormal"/>
        <w:ind w:firstLine="540"/>
        <w:jc w:val="both"/>
      </w:pPr>
      <w:r>
        <w:t>3.4. Профессиональные компетенции определяются Организацией самостоятельно на основе профессиональных стандартов, соответствующих профессиональной деятельности выпускников (при наличии).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anchor="P292">
        <w:r>
          <w:rPr>
            <w:color w:val="0000FF"/>
          </w:rPr>
          <w:t>приложении</w:t>
        </w:r>
      </w:hyperlink>
      <w: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&lt;4&gt; (при наличии соответствующих профессиональных стандартов).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 xml:space="preserve">&lt;4&gt; </w:t>
      </w:r>
      <w:hyperlink r:id="rId32">
        <w:r>
          <w:rPr>
            <w:color w:val="0000FF"/>
          </w:rPr>
          <w:t>Пункт 1</w:t>
        </w:r>
      </w:hyperlink>
      <w: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 w:rsidR="0051536E" w:rsidRDefault="0051536E">
      <w:pPr>
        <w:pStyle w:val="ConsPlusNormal"/>
        <w:ind w:firstLine="540"/>
        <w:jc w:val="both"/>
      </w:pPr>
    </w:p>
    <w:p w:rsidR="0051536E" w:rsidRDefault="0051536E">
      <w:pPr>
        <w:pStyle w:val="ConsPlusNormal"/>
        <w:ind w:firstLine="540"/>
        <w:jc w:val="both"/>
      </w:pPr>
      <w:r>
        <w:t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&lt;5&gt; и требований раздела "Требования к образованию и обучению". ОТФ может быть выделена полностью или частично.</w:t>
      </w:r>
    </w:p>
    <w:p w:rsidR="0051536E" w:rsidRDefault="0051536E">
      <w:pPr>
        <w:pStyle w:val="ConsPlusNormal"/>
        <w:jc w:val="both"/>
      </w:pPr>
      <w:r>
        <w:t xml:space="preserve">(п. 3.4 в ред. </w:t>
      </w:r>
      <w:hyperlink r:id="rId33">
        <w:r>
          <w:rPr>
            <w:color w:val="0000FF"/>
          </w:rPr>
          <w:t>Приказа</w:t>
        </w:r>
      </w:hyperlink>
      <w:r>
        <w:t xml:space="preserve"> Минобрнауки России от 08.02.2021 N 83)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 xml:space="preserve">&lt;5&gt; </w:t>
      </w:r>
      <w:hyperlink r:id="rId34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51536E" w:rsidRDefault="0051536E">
      <w:pPr>
        <w:pStyle w:val="ConsPlusNormal"/>
        <w:ind w:firstLine="540"/>
        <w:jc w:val="both"/>
      </w:pPr>
    </w:p>
    <w:p w:rsidR="0051536E" w:rsidRDefault="0051536E">
      <w:pPr>
        <w:pStyle w:val="ConsPlusNormal"/>
        <w:ind w:firstLine="540"/>
        <w:jc w:val="both"/>
      </w:pPr>
      <w:r>
        <w:t>3.5. При отсутствии профессиональных стандартов, соответствующих профессиональной деятельности выпускников, профессиональные компетенции определяются Организацией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источников.</w:t>
      </w:r>
    </w:p>
    <w:p w:rsidR="0051536E" w:rsidRDefault="0051536E">
      <w:pPr>
        <w:pStyle w:val="ConsPlusNormal"/>
        <w:jc w:val="both"/>
      </w:pPr>
      <w:r>
        <w:lastRenderedPageBreak/>
        <w:t xml:space="preserve">(п. 3.5 в ред. </w:t>
      </w:r>
      <w:hyperlink r:id="rId35">
        <w:r>
          <w:rPr>
            <w:color w:val="0000FF"/>
          </w:rPr>
          <w:t>Приказа</w:t>
        </w:r>
      </w:hyperlink>
      <w:r>
        <w:t xml:space="preserve"> Минобрнауки России от 08.02.2021 N 83)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 xml:space="preserve">3.6. Совокупность компетенций, установленных программой бакалавриата,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профессиональной деятельности, установленных в соответствии с </w:t>
      </w:r>
      <w:hyperlink w:anchor="P71">
        <w:r>
          <w:rPr>
            <w:color w:val="0000FF"/>
          </w:rPr>
          <w:t>пунктом 1.11</w:t>
        </w:r>
      </w:hyperlink>
      <w:r>
        <w:t xml:space="preserve"> ФГОС ВО, и решать задачи профессиональной деятельности не менее чем одного типа, установленного в соответствии с </w:t>
      </w:r>
      <w:hyperlink w:anchor="P82">
        <w:r>
          <w:rPr>
            <w:color w:val="0000FF"/>
          </w:rPr>
          <w:t>пунктом 1.12</w:t>
        </w:r>
      </w:hyperlink>
      <w:r>
        <w:t xml:space="preserve"> ФГОС ВО.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3.7. Организация устанавливает в программе бакалавриата индикаторы достижения компетенций самостоятельно.</w:t>
      </w:r>
    </w:p>
    <w:p w:rsidR="0051536E" w:rsidRDefault="0051536E">
      <w:pPr>
        <w:pStyle w:val="ConsPlusNormal"/>
        <w:jc w:val="both"/>
      </w:pPr>
      <w:r>
        <w:t xml:space="preserve">(п. 3.7 в ред. </w:t>
      </w:r>
      <w:hyperlink r:id="rId36">
        <w:r>
          <w:rPr>
            <w:color w:val="0000FF"/>
          </w:rPr>
          <w:t>Приказа</w:t>
        </w:r>
      </w:hyperlink>
      <w:r>
        <w:t xml:space="preserve"> Минобрнауки России от 08.02.2021 N 83)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3.8. Организация самостоятельно планирует результаты обучения по дисциплинам (модулям) и практикам, которые должны быть соотнесены с установленными в программе бакалавриата индикаторами достижения компетенций.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Совокупность запланированных результатов обучения по дисциплинам (модулям) и практикам должна обеспечивать формирование у выпускника всех компетенций, установленных программой бакалавриата.</w:t>
      </w:r>
    </w:p>
    <w:p w:rsidR="0051536E" w:rsidRDefault="0051536E">
      <w:pPr>
        <w:pStyle w:val="ConsPlusNormal"/>
        <w:jc w:val="both"/>
      </w:pPr>
    </w:p>
    <w:p w:rsidR="0051536E" w:rsidRDefault="0051536E">
      <w:pPr>
        <w:pStyle w:val="ConsPlusTitle"/>
        <w:jc w:val="center"/>
        <w:outlineLvl w:val="1"/>
      </w:pPr>
      <w:r>
        <w:t>IV. Требования к условиям реализации</w:t>
      </w:r>
    </w:p>
    <w:p w:rsidR="0051536E" w:rsidRDefault="0051536E">
      <w:pPr>
        <w:pStyle w:val="ConsPlusTitle"/>
        <w:jc w:val="center"/>
      </w:pPr>
      <w:r>
        <w:t>программы бакалавриата</w:t>
      </w:r>
    </w:p>
    <w:p w:rsidR="0051536E" w:rsidRDefault="0051536E">
      <w:pPr>
        <w:pStyle w:val="ConsPlusNormal"/>
        <w:jc w:val="both"/>
      </w:pPr>
    </w:p>
    <w:p w:rsidR="0051536E" w:rsidRDefault="0051536E">
      <w:pPr>
        <w:pStyle w:val="ConsPlusNormal"/>
        <w:ind w:firstLine="540"/>
        <w:jc w:val="both"/>
      </w:pPr>
      <w:r>
        <w:t>4.1. Требования к условиям реализации программы бакалавриата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бакалавриата, а также требования к применяемым механизмам оценки качества образовательной деятельности и подготовки обучающихся по программе бакалавриата.</w:t>
      </w:r>
    </w:p>
    <w:p w:rsidR="0051536E" w:rsidRDefault="0051536E">
      <w:pPr>
        <w:pStyle w:val="ConsPlusNormal"/>
        <w:jc w:val="both"/>
      </w:pPr>
    </w:p>
    <w:p w:rsidR="0051536E" w:rsidRDefault="0051536E">
      <w:pPr>
        <w:pStyle w:val="ConsPlusTitle"/>
        <w:ind w:firstLine="540"/>
        <w:jc w:val="both"/>
        <w:outlineLvl w:val="2"/>
      </w:pPr>
      <w:r>
        <w:t>4.2. Общесистемные требования к реализации программы бакалавриата.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бакалавриата по </w:t>
      </w:r>
      <w:hyperlink w:anchor="P108">
        <w:r>
          <w:rPr>
            <w:color w:val="0000FF"/>
          </w:rPr>
          <w:t>Блоку 1</w:t>
        </w:r>
      </w:hyperlink>
      <w:r>
        <w:t xml:space="preserve"> "Дисциплины (модули)" и </w:t>
      </w:r>
      <w:hyperlink w:anchor="P114">
        <w:r>
          <w:rPr>
            <w:color w:val="0000FF"/>
          </w:rPr>
          <w:t>Блоку 3</w:t>
        </w:r>
      </w:hyperlink>
      <w:r>
        <w:t xml:space="preserve"> "Государственная итоговая аттестация" в соответствии с учебным планом.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формирование электронного портфолио обучающегося, в том числе сохранение его работ и оценок за эти работы.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В случае реализации программы бакалавриата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lastRenderedPageBreak/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&lt;6&gt;.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 xml:space="preserve">&lt;6&gt; Федеральный </w:t>
      </w:r>
      <w:hyperlink r:id="rId37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 N 23, ст. 2870; N 27, ст. 3479; N 52, ст. 6961, ст. 6963; 2014, N 19, ст. 2302; N 30, ст. 4223, ст. 4243; N 48, ст. 6645; 2015, N 1, ст. 84; N 27, ст. 3979; N 29, ст. 4389, ст. 4390; 2016, N 26, ст. 3877; N 28, ст. 4558; N 52, ст. 7491; 2017, N 18, ст. 2664; N 24, ст. 3478; N 25, ст. 3596; N 27, ст. 3953; N 31, ст. 4825, ст. 4827; N 48, ст. 7051), Федеральный </w:t>
      </w:r>
      <w:hyperlink r:id="rId38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 2009, N 48, ст. 5716; N 52, ст. 6439; 2010, N 27, ст. 3407; N 31, ст. 4173, ст. 4196; N 49, ст. 6409; 2011, N 23, ст. 3263; N 31, ст. 4701; 2013, N 14, ст. 1651; N 30, ст. 4038; N 51, ст. 6683; 2014, N 23, ст. 2927; N 30, ст. 4217, ст. 4243; 2016, N 27, ст. 4164; 2017, N 9, ст. 1276; N 27, ст. 3945; N 31, ст. 4772).</w:t>
      </w:r>
    </w:p>
    <w:p w:rsidR="0051536E" w:rsidRDefault="0051536E">
      <w:pPr>
        <w:pStyle w:val="ConsPlusNormal"/>
        <w:jc w:val="both"/>
      </w:pPr>
    </w:p>
    <w:p w:rsidR="0051536E" w:rsidRDefault="0051536E">
      <w:pPr>
        <w:pStyle w:val="ConsPlusNormal"/>
        <w:ind w:firstLine="540"/>
        <w:jc w:val="both"/>
      </w:pPr>
      <w:r>
        <w:t>4.2.3.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51536E" w:rsidRDefault="0051536E">
      <w:pPr>
        <w:pStyle w:val="ConsPlusNormal"/>
        <w:jc w:val="both"/>
      </w:pPr>
    </w:p>
    <w:p w:rsidR="0051536E" w:rsidRDefault="0051536E">
      <w:pPr>
        <w:pStyle w:val="ConsPlusTitle"/>
        <w:ind w:firstLine="540"/>
        <w:jc w:val="both"/>
        <w:outlineLvl w:val="2"/>
      </w:pPr>
      <w:r>
        <w:t>4.3. Требования к материально-техническому и учебно-методическому обеспечению программы бакалавриата.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4.3.1. Помещения должны представлять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Допускается замена оборудования его виртуальными аналогами.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 xml:space="preserve"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</w:t>
      </w:r>
      <w:r>
        <w:lastRenderedPageBreak/>
        <w:t>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51536E" w:rsidRDefault="0051536E">
      <w:pPr>
        <w:pStyle w:val="ConsPlusNormal"/>
        <w:jc w:val="both"/>
      </w:pPr>
    </w:p>
    <w:p w:rsidR="0051536E" w:rsidRDefault="0051536E">
      <w:pPr>
        <w:pStyle w:val="ConsPlusTitle"/>
        <w:ind w:firstLine="540"/>
        <w:jc w:val="both"/>
        <w:outlineLvl w:val="2"/>
      </w:pPr>
      <w:r>
        <w:t>4.4. Требования к кадровым условиям реализации программы бакалавриата.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4.4.1. Реализация программы бакалавриата обеспечивается педагогическими работниками Организации, а также лицами, привлекаемыми Организацией к реализации программы бакалавриата на иных условиях.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4.4.3. Не менее 70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4.4.4. Не менее 5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 сфере не менее 3 лет).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4.4.5. Не менее 60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 в Российской Федерации).</w:t>
      </w:r>
    </w:p>
    <w:p w:rsidR="0051536E" w:rsidRDefault="0051536E">
      <w:pPr>
        <w:pStyle w:val="ConsPlusNormal"/>
        <w:jc w:val="both"/>
      </w:pPr>
    </w:p>
    <w:p w:rsidR="0051536E" w:rsidRDefault="0051536E">
      <w:pPr>
        <w:pStyle w:val="ConsPlusTitle"/>
        <w:ind w:firstLine="540"/>
        <w:jc w:val="both"/>
        <w:outlineLvl w:val="2"/>
      </w:pPr>
      <w:r>
        <w:t>4.5. Требования к финансовым условиям реализации программы бакалавриата.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4.5.1.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бакалавриата и значений корректирующих коэффициентов к базовым нормативам затрат, определяемых Министерством образования и науки Российской Федерации &lt;7&gt;.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 xml:space="preserve">&lt;7&gt; </w:t>
      </w:r>
      <w:hyperlink r:id="rId39">
        <w:r>
          <w:rPr>
            <w:color w:val="0000FF"/>
          </w:rPr>
          <w:t>Пункт 10</w:t>
        </w:r>
      </w:hyperlink>
      <w:r>
        <w:t xml:space="preserve"> постановления Правительства Российской Федерации от 26 июня 2015 г. N 640 </w:t>
      </w:r>
      <w:r>
        <w:lastRenderedPageBreak/>
        <w:t>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2016, N 24, ст. 3525; N 42, ст. 5926; N 46, ст. 6468; 2017, N 38, ст. 5636; N 51, ст. 7812).</w:t>
      </w:r>
    </w:p>
    <w:p w:rsidR="0051536E" w:rsidRDefault="0051536E">
      <w:pPr>
        <w:pStyle w:val="ConsPlusNormal"/>
        <w:jc w:val="both"/>
      </w:pPr>
    </w:p>
    <w:p w:rsidR="0051536E" w:rsidRDefault="0051536E">
      <w:pPr>
        <w:pStyle w:val="ConsPlusTitle"/>
        <w:ind w:firstLine="540"/>
        <w:jc w:val="both"/>
        <w:outlineLvl w:val="2"/>
      </w:pPr>
      <w:r>
        <w:t>4.6. Требования к применяемым механизмам оценки качества образовательной деятельности и подготовки обучающихся по программе бакалавриата.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4.6.1. Качество образовательной деятельности и подготовки обучающихся по программе бакалавриата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4.6.2. В целях совершенствования программы бакалавриата Организация при проведении регулярной внутренней оценки качества образовательной деятельности и подготовки обучающихся по программе бакалавриата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В рамках внутренней системы оценки качества образовательной деятельности по программе бакалавриата обучающимся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4.6.3.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ВО.</w:t>
      </w:r>
    </w:p>
    <w:p w:rsidR="0051536E" w:rsidRDefault="0051536E">
      <w:pPr>
        <w:pStyle w:val="ConsPlusNormal"/>
        <w:jc w:val="both"/>
      </w:pPr>
      <w:r>
        <w:t xml:space="preserve">(в ред. </w:t>
      </w:r>
      <w:hyperlink r:id="rId40">
        <w:r>
          <w:rPr>
            <w:color w:val="0000FF"/>
          </w:rPr>
          <w:t>Приказа</w:t>
        </w:r>
      </w:hyperlink>
      <w:r>
        <w:t xml:space="preserve"> Минобрнауки России от 08.02.2021 N 83)</w:t>
      </w:r>
    </w:p>
    <w:p w:rsidR="0051536E" w:rsidRDefault="0051536E">
      <w:pPr>
        <w:pStyle w:val="ConsPlusNormal"/>
        <w:spacing w:before="220"/>
        <w:ind w:firstLine="540"/>
        <w:jc w:val="both"/>
      </w:pPr>
      <w:r>
        <w:t>4.6.4. Внешняя оценка качества образовательной деятельности и подготовки обучающихся по программе бакалавриата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профиля.</w:t>
      </w:r>
    </w:p>
    <w:p w:rsidR="0051536E" w:rsidRDefault="0051536E">
      <w:pPr>
        <w:pStyle w:val="ConsPlusNormal"/>
        <w:jc w:val="both"/>
      </w:pPr>
    </w:p>
    <w:p w:rsidR="0051536E" w:rsidRDefault="0051536E">
      <w:pPr>
        <w:pStyle w:val="ConsPlusNormal"/>
        <w:jc w:val="both"/>
      </w:pPr>
    </w:p>
    <w:p w:rsidR="0051536E" w:rsidRDefault="0051536E">
      <w:pPr>
        <w:pStyle w:val="ConsPlusNormal"/>
        <w:jc w:val="both"/>
      </w:pPr>
    </w:p>
    <w:p w:rsidR="0051536E" w:rsidRDefault="0051536E">
      <w:pPr>
        <w:pStyle w:val="ConsPlusNormal"/>
        <w:jc w:val="both"/>
      </w:pPr>
    </w:p>
    <w:p w:rsidR="0051536E" w:rsidRDefault="0051536E">
      <w:pPr>
        <w:pStyle w:val="ConsPlusNormal"/>
        <w:jc w:val="both"/>
      </w:pPr>
    </w:p>
    <w:p w:rsidR="0051536E" w:rsidRDefault="0051536E">
      <w:pPr>
        <w:pStyle w:val="ConsPlusNormal"/>
        <w:jc w:val="right"/>
        <w:outlineLvl w:val="1"/>
      </w:pPr>
      <w:r>
        <w:t>Приложение</w:t>
      </w:r>
    </w:p>
    <w:p w:rsidR="0051536E" w:rsidRDefault="0051536E">
      <w:pPr>
        <w:pStyle w:val="ConsPlusNormal"/>
        <w:jc w:val="right"/>
      </w:pPr>
      <w:r>
        <w:t>к федеральному государственному</w:t>
      </w:r>
    </w:p>
    <w:p w:rsidR="0051536E" w:rsidRDefault="0051536E">
      <w:pPr>
        <w:pStyle w:val="ConsPlusNormal"/>
        <w:jc w:val="right"/>
      </w:pPr>
      <w:r>
        <w:t>образовательному стандарту высшего</w:t>
      </w:r>
    </w:p>
    <w:p w:rsidR="0051536E" w:rsidRDefault="0051536E">
      <w:pPr>
        <w:pStyle w:val="ConsPlusNormal"/>
        <w:jc w:val="right"/>
      </w:pPr>
      <w:r>
        <w:t>образования - бакалавриат по направлению</w:t>
      </w:r>
    </w:p>
    <w:p w:rsidR="0051536E" w:rsidRDefault="0051536E">
      <w:pPr>
        <w:pStyle w:val="ConsPlusNormal"/>
        <w:jc w:val="right"/>
      </w:pPr>
      <w:r>
        <w:t>подготовки 13.03.01 Теплоэнергетика</w:t>
      </w:r>
    </w:p>
    <w:p w:rsidR="0051536E" w:rsidRDefault="0051536E">
      <w:pPr>
        <w:pStyle w:val="ConsPlusNormal"/>
        <w:jc w:val="right"/>
      </w:pPr>
      <w:r>
        <w:t>и теплотехника, утвержденному приказом</w:t>
      </w:r>
    </w:p>
    <w:p w:rsidR="0051536E" w:rsidRDefault="0051536E">
      <w:pPr>
        <w:pStyle w:val="ConsPlusNormal"/>
        <w:jc w:val="right"/>
      </w:pPr>
      <w:r>
        <w:t>Министерства образования и науки</w:t>
      </w:r>
    </w:p>
    <w:p w:rsidR="0051536E" w:rsidRDefault="0051536E">
      <w:pPr>
        <w:pStyle w:val="ConsPlusNormal"/>
        <w:jc w:val="right"/>
      </w:pPr>
      <w:r>
        <w:t>Российской Федерации</w:t>
      </w:r>
    </w:p>
    <w:p w:rsidR="0051536E" w:rsidRDefault="0051536E">
      <w:pPr>
        <w:pStyle w:val="ConsPlusNormal"/>
        <w:jc w:val="right"/>
      </w:pPr>
      <w:r>
        <w:t>от 28 февраля 2018 г. N 143</w:t>
      </w:r>
    </w:p>
    <w:p w:rsidR="0051536E" w:rsidRDefault="0051536E">
      <w:pPr>
        <w:pStyle w:val="ConsPlusNormal"/>
        <w:jc w:val="both"/>
      </w:pPr>
    </w:p>
    <w:p w:rsidR="0051536E" w:rsidRDefault="0051536E">
      <w:pPr>
        <w:pStyle w:val="ConsPlusTitle"/>
        <w:jc w:val="center"/>
      </w:pPr>
      <w:bookmarkStart w:id="11" w:name="P292"/>
      <w:bookmarkEnd w:id="11"/>
      <w:r>
        <w:t>ПЕРЕЧЕНЬ</w:t>
      </w:r>
    </w:p>
    <w:p w:rsidR="0051536E" w:rsidRDefault="0051536E">
      <w:pPr>
        <w:pStyle w:val="ConsPlusTitle"/>
        <w:jc w:val="center"/>
      </w:pPr>
      <w:r>
        <w:t>ПРОФЕССИОНАЛЬНЫХ СТАНДАРТОВ, СООТВЕТСТВУЮЩИХ</w:t>
      </w:r>
    </w:p>
    <w:p w:rsidR="0051536E" w:rsidRDefault="0051536E">
      <w:pPr>
        <w:pStyle w:val="ConsPlusTitle"/>
        <w:jc w:val="center"/>
      </w:pPr>
      <w:r>
        <w:t>ПРОФЕССИОНАЛЬНОЙ ДЕЯТЕЛЬНОСТИ ВЫПУСКНИКОВ, ОСВОИВШИХ</w:t>
      </w:r>
    </w:p>
    <w:p w:rsidR="0051536E" w:rsidRDefault="0051536E">
      <w:pPr>
        <w:pStyle w:val="ConsPlusTitle"/>
        <w:jc w:val="center"/>
      </w:pPr>
      <w:r>
        <w:t>ПРОГРАММУ БАКАЛАВРИАТА ПО НАПРАВЛЕНИЮ ПОДГОТОВКИ</w:t>
      </w:r>
    </w:p>
    <w:p w:rsidR="0051536E" w:rsidRDefault="0051536E">
      <w:pPr>
        <w:pStyle w:val="ConsPlusTitle"/>
        <w:jc w:val="center"/>
      </w:pPr>
      <w:r>
        <w:lastRenderedPageBreak/>
        <w:t>13.03.01 ТЕПЛОЭНЕРГЕТИКА И ТЕПЛОТЕХНИКА</w:t>
      </w:r>
    </w:p>
    <w:p w:rsidR="0051536E" w:rsidRDefault="0051536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154"/>
        <w:gridCol w:w="6350"/>
      </w:tblGrid>
      <w:tr w:rsidR="0051536E">
        <w:tc>
          <w:tcPr>
            <w:tcW w:w="567" w:type="dxa"/>
          </w:tcPr>
          <w:p w:rsidR="0051536E" w:rsidRDefault="0051536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154" w:type="dxa"/>
          </w:tcPr>
          <w:p w:rsidR="0051536E" w:rsidRDefault="0051536E">
            <w:pPr>
              <w:pStyle w:val="ConsPlusNormal"/>
              <w:jc w:val="center"/>
            </w:pPr>
            <w:r>
              <w:t>Код профессионального стандарта</w:t>
            </w:r>
          </w:p>
        </w:tc>
        <w:tc>
          <w:tcPr>
            <w:tcW w:w="6350" w:type="dxa"/>
          </w:tcPr>
          <w:p w:rsidR="0051536E" w:rsidRDefault="0051536E">
            <w:pPr>
              <w:pStyle w:val="ConsPlusNormal"/>
              <w:jc w:val="center"/>
            </w:pPr>
            <w:r>
              <w:t>Наименование области профессиональной деятельности.</w:t>
            </w:r>
          </w:p>
          <w:p w:rsidR="0051536E" w:rsidRDefault="0051536E">
            <w:pPr>
              <w:pStyle w:val="ConsPlusNormal"/>
              <w:jc w:val="center"/>
            </w:pPr>
            <w:r>
              <w:t>Наименование профессионального стандарта</w:t>
            </w:r>
          </w:p>
        </w:tc>
      </w:tr>
      <w:tr w:rsidR="0051536E">
        <w:tc>
          <w:tcPr>
            <w:tcW w:w="9071" w:type="dxa"/>
            <w:gridSpan w:val="3"/>
            <w:vAlign w:val="center"/>
          </w:tcPr>
          <w:p w:rsidR="0051536E" w:rsidRDefault="0051536E">
            <w:pPr>
              <w:pStyle w:val="ConsPlusNormal"/>
              <w:jc w:val="center"/>
              <w:outlineLvl w:val="2"/>
            </w:pPr>
            <w:r>
              <w:t>16 Строительство и жилищно-коммунальное хозяйство</w:t>
            </w:r>
          </w:p>
        </w:tc>
      </w:tr>
      <w:tr w:rsidR="0051536E">
        <w:tc>
          <w:tcPr>
            <w:tcW w:w="567" w:type="dxa"/>
            <w:vAlign w:val="center"/>
          </w:tcPr>
          <w:p w:rsidR="0051536E" w:rsidRDefault="0051536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154" w:type="dxa"/>
            <w:vAlign w:val="center"/>
          </w:tcPr>
          <w:p w:rsidR="0051536E" w:rsidRDefault="0051536E">
            <w:pPr>
              <w:pStyle w:val="ConsPlusNormal"/>
              <w:jc w:val="center"/>
            </w:pPr>
            <w:r>
              <w:t>16.005</w:t>
            </w:r>
          </w:p>
        </w:tc>
        <w:tc>
          <w:tcPr>
            <w:tcW w:w="6350" w:type="dxa"/>
            <w:vAlign w:val="bottom"/>
          </w:tcPr>
          <w:p w:rsidR="0051536E" w:rsidRDefault="0051536E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эксплуатации котлов, работающих на твердом топливе", утвержденный приказом Министерства труда и социальной защиты Российской Федерации от 7 апреля 2014 г. N 192н (зарегистрирован Министерством юстиции Российской Федерации 15 мая 2014 г., регистрационный N 32278),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51536E">
        <w:tc>
          <w:tcPr>
            <w:tcW w:w="567" w:type="dxa"/>
            <w:vAlign w:val="center"/>
          </w:tcPr>
          <w:p w:rsidR="0051536E" w:rsidRDefault="0051536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154" w:type="dxa"/>
            <w:vAlign w:val="center"/>
          </w:tcPr>
          <w:p w:rsidR="0051536E" w:rsidRDefault="0051536E">
            <w:pPr>
              <w:pStyle w:val="ConsPlusNormal"/>
              <w:jc w:val="center"/>
            </w:pPr>
            <w:r>
              <w:t>16.012</w:t>
            </w:r>
          </w:p>
        </w:tc>
        <w:tc>
          <w:tcPr>
            <w:tcW w:w="6350" w:type="dxa"/>
            <w:vAlign w:val="bottom"/>
          </w:tcPr>
          <w:p w:rsidR="0051536E" w:rsidRDefault="0051536E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2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эксплуатации котлов на газообразном, жидком топливе и электронагреве", утвержденный приказом Министерства труда и социальной защиты Российской Федерации от 11 апреля 2014 г. N 237н (зарегистрирован Министерством юстиции Российской Федерации 21 мая 2014 г., регистрационный N 32374),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51536E">
        <w:tc>
          <w:tcPr>
            <w:tcW w:w="567" w:type="dxa"/>
            <w:vAlign w:val="center"/>
          </w:tcPr>
          <w:p w:rsidR="0051536E" w:rsidRDefault="0051536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154" w:type="dxa"/>
            <w:vAlign w:val="center"/>
          </w:tcPr>
          <w:p w:rsidR="0051536E" w:rsidRDefault="0051536E">
            <w:pPr>
              <w:pStyle w:val="ConsPlusNormal"/>
              <w:jc w:val="center"/>
            </w:pPr>
            <w:r>
              <w:t>16.014</w:t>
            </w:r>
          </w:p>
        </w:tc>
        <w:tc>
          <w:tcPr>
            <w:tcW w:w="6350" w:type="dxa"/>
          </w:tcPr>
          <w:p w:rsidR="0051536E" w:rsidRDefault="0051536E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3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эксплуатации трубопроводов и оборудования тепловых сетей", утвержденный приказом Министерства труда и социальной защиты Российской Федерации от 11 апреля 2014 г. N 246н (зарегистрирован Министерством юстиции Российской Федерации 27 мая 2014 г., регистрационный N 32444),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51536E">
        <w:tc>
          <w:tcPr>
            <w:tcW w:w="567" w:type="dxa"/>
            <w:vAlign w:val="center"/>
          </w:tcPr>
          <w:p w:rsidR="0051536E" w:rsidRDefault="0051536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154" w:type="dxa"/>
            <w:vAlign w:val="center"/>
          </w:tcPr>
          <w:p w:rsidR="0051536E" w:rsidRDefault="0051536E">
            <w:pPr>
              <w:pStyle w:val="ConsPlusNormal"/>
              <w:jc w:val="center"/>
            </w:pPr>
            <w:r>
              <w:t>16.063</w:t>
            </w:r>
          </w:p>
        </w:tc>
        <w:tc>
          <w:tcPr>
            <w:tcW w:w="6350" w:type="dxa"/>
            <w:vAlign w:val="bottom"/>
          </w:tcPr>
          <w:p w:rsidR="0051536E" w:rsidRDefault="0051536E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4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химическому анализу воды в системах водоснабжения, водоотведения, теплоснабжения", утвержденный приказом Министерства труда и социальной защиты Российской Федерации от 15 сентября 2015 г. N 640н (зарегистрирован Министерством юстиции Российской Федерации 1 октября 2015 г., регистрационный N 39084)</w:t>
            </w:r>
          </w:p>
        </w:tc>
      </w:tr>
      <w:tr w:rsidR="0051536E">
        <w:tc>
          <w:tcPr>
            <w:tcW w:w="567" w:type="dxa"/>
            <w:vAlign w:val="center"/>
          </w:tcPr>
          <w:p w:rsidR="0051536E" w:rsidRDefault="0051536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154" w:type="dxa"/>
            <w:vAlign w:val="center"/>
          </w:tcPr>
          <w:p w:rsidR="0051536E" w:rsidRDefault="0051536E">
            <w:pPr>
              <w:pStyle w:val="ConsPlusNormal"/>
              <w:jc w:val="center"/>
            </w:pPr>
            <w:r>
              <w:t>16.064</w:t>
            </w:r>
          </w:p>
        </w:tc>
        <w:tc>
          <w:tcPr>
            <w:tcW w:w="6350" w:type="dxa"/>
            <w:vAlign w:val="bottom"/>
          </w:tcPr>
          <w:p w:rsidR="0051536E" w:rsidRDefault="0051536E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5">
              <w:r>
                <w:rPr>
                  <w:color w:val="0000FF"/>
                </w:rPr>
                <w:t>стандарт</w:t>
              </w:r>
            </w:hyperlink>
            <w:r>
              <w:t xml:space="preserve"> "Инженер-проектировщик тепловых сетей", утвержденный приказом Министерства труда и социальной защиты Российской Федерации от 21 декабря 2015 г. N 1083н (зарегистрирован Министерством юстиции Российской Федерации 25 января 2016 г., регистрационный N 40748)</w:t>
            </w:r>
          </w:p>
        </w:tc>
      </w:tr>
      <w:tr w:rsidR="0051536E">
        <w:tc>
          <w:tcPr>
            <w:tcW w:w="567" w:type="dxa"/>
            <w:vAlign w:val="center"/>
          </w:tcPr>
          <w:p w:rsidR="0051536E" w:rsidRDefault="0051536E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2154" w:type="dxa"/>
            <w:vAlign w:val="center"/>
          </w:tcPr>
          <w:p w:rsidR="0051536E" w:rsidRDefault="0051536E">
            <w:pPr>
              <w:pStyle w:val="ConsPlusNormal"/>
              <w:jc w:val="center"/>
            </w:pPr>
            <w:r>
              <w:t>16.065</w:t>
            </w:r>
          </w:p>
        </w:tc>
        <w:tc>
          <w:tcPr>
            <w:tcW w:w="6350" w:type="dxa"/>
            <w:vAlign w:val="bottom"/>
          </w:tcPr>
          <w:p w:rsidR="0051536E" w:rsidRDefault="0051536E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6">
              <w:r>
                <w:rPr>
                  <w:color w:val="0000FF"/>
                </w:rPr>
                <w:t>стандарт</w:t>
              </w:r>
            </w:hyperlink>
            <w:r>
              <w:t xml:space="preserve"> "Инженер-проектировщик технологических решений котельных, центральных тепловых пунктов и малых теплоэлектроцентралей", утвержденный приказом Министерства труда и социальной защиты Российской Федерации от 21 декабря 2015 г. N 1082н (зарегистрирован Министерством юстиции Российской Федерации 21 января 2016 г., регистрационный N 40687)</w:t>
            </w:r>
          </w:p>
        </w:tc>
      </w:tr>
      <w:tr w:rsidR="0051536E">
        <w:tc>
          <w:tcPr>
            <w:tcW w:w="9071" w:type="dxa"/>
            <w:gridSpan w:val="3"/>
            <w:vAlign w:val="center"/>
          </w:tcPr>
          <w:p w:rsidR="0051536E" w:rsidRDefault="0051536E">
            <w:pPr>
              <w:pStyle w:val="ConsPlusNormal"/>
              <w:jc w:val="center"/>
              <w:outlineLvl w:val="2"/>
            </w:pPr>
            <w:r>
              <w:t>19 Добыча, переработка, транспортировка нефти и газа</w:t>
            </w:r>
          </w:p>
        </w:tc>
      </w:tr>
      <w:tr w:rsidR="0051536E">
        <w:tc>
          <w:tcPr>
            <w:tcW w:w="567" w:type="dxa"/>
            <w:vAlign w:val="center"/>
          </w:tcPr>
          <w:p w:rsidR="0051536E" w:rsidRDefault="0051536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154" w:type="dxa"/>
            <w:vAlign w:val="center"/>
          </w:tcPr>
          <w:p w:rsidR="0051536E" w:rsidRDefault="0051536E">
            <w:pPr>
              <w:pStyle w:val="ConsPlusNormal"/>
              <w:jc w:val="center"/>
            </w:pPr>
            <w:r>
              <w:t>19.008</w:t>
            </w:r>
          </w:p>
        </w:tc>
        <w:tc>
          <w:tcPr>
            <w:tcW w:w="6350" w:type="dxa"/>
            <w:vAlign w:val="bottom"/>
          </w:tcPr>
          <w:p w:rsidR="0051536E" w:rsidRDefault="0051536E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7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диспетчерско-технологическому управлению нефтегазовой отрасли" утвержденный приказом Министерства труда и социальной защиты Российской Федерации от 26 декабря 2014 г. N 1185н (зарегистрирован Министерством юстиции Российской Федерации 5 февраля 2015 г., регистрационный N 35887)</w:t>
            </w:r>
          </w:p>
        </w:tc>
      </w:tr>
      <w:tr w:rsidR="0051536E">
        <w:tc>
          <w:tcPr>
            <w:tcW w:w="567" w:type="dxa"/>
            <w:vAlign w:val="center"/>
          </w:tcPr>
          <w:p w:rsidR="0051536E" w:rsidRDefault="0051536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154" w:type="dxa"/>
            <w:vAlign w:val="center"/>
          </w:tcPr>
          <w:p w:rsidR="0051536E" w:rsidRDefault="0051536E">
            <w:pPr>
              <w:pStyle w:val="ConsPlusNormal"/>
              <w:jc w:val="center"/>
            </w:pPr>
            <w:r>
              <w:t>19.011</w:t>
            </w:r>
          </w:p>
        </w:tc>
        <w:tc>
          <w:tcPr>
            <w:tcW w:w="6350" w:type="dxa"/>
            <w:vAlign w:val="bottom"/>
          </w:tcPr>
          <w:p w:rsidR="0051536E" w:rsidRDefault="0051536E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8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управлению балансами и поставками газа", утвержденный приказом Министерства труда и социальной защиты Российской Федерации от 25 декабря 2014 г. N 1153н (зарегистрирован Министерством юстиции Российской Федерации 22 января 2015 г., регистрационный N 35642)</w:t>
            </w:r>
          </w:p>
        </w:tc>
      </w:tr>
      <w:tr w:rsidR="0051536E">
        <w:tc>
          <w:tcPr>
            <w:tcW w:w="567" w:type="dxa"/>
            <w:vAlign w:val="center"/>
          </w:tcPr>
          <w:p w:rsidR="0051536E" w:rsidRDefault="0051536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154" w:type="dxa"/>
            <w:vAlign w:val="center"/>
          </w:tcPr>
          <w:p w:rsidR="0051536E" w:rsidRDefault="0051536E">
            <w:pPr>
              <w:pStyle w:val="ConsPlusNormal"/>
              <w:jc w:val="center"/>
            </w:pPr>
            <w:r>
              <w:t>19.012</w:t>
            </w:r>
          </w:p>
        </w:tc>
        <w:tc>
          <w:tcPr>
            <w:tcW w:w="6350" w:type="dxa"/>
          </w:tcPr>
          <w:p w:rsidR="0051536E" w:rsidRDefault="0051536E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49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оперативно-диспетчерскому управлению нефтегазовой отрасли", утвержденный приказом Министерства труда и социальной защиты Российской Федерации от 26 декабря 2014 г. N 1177н (зарегистрирован Министерством юстиции Российской Федерации 16 февраля 2015 г., регистрационный N 36026)</w:t>
            </w:r>
          </w:p>
        </w:tc>
      </w:tr>
      <w:tr w:rsidR="0051536E">
        <w:tc>
          <w:tcPr>
            <w:tcW w:w="9071" w:type="dxa"/>
            <w:gridSpan w:val="3"/>
            <w:vAlign w:val="center"/>
          </w:tcPr>
          <w:p w:rsidR="0051536E" w:rsidRDefault="0051536E">
            <w:pPr>
              <w:pStyle w:val="ConsPlusNormal"/>
              <w:jc w:val="center"/>
              <w:outlineLvl w:val="2"/>
            </w:pPr>
            <w:r>
              <w:t>20 Электроэнергетика</w:t>
            </w:r>
          </w:p>
        </w:tc>
      </w:tr>
      <w:tr w:rsidR="0051536E">
        <w:tc>
          <w:tcPr>
            <w:tcW w:w="567" w:type="dxa"/>
            <w:vAlign w:val="center"/>
          </w:tcPr>
          <w:p w:rsidR="0051536E" w:rsidRDefault="0051536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154" w:type="dxa"/>
            <w:vAlign w:val="center"/>
          </w:tcPr>
          <w:p w:rsidR="0051536E" w:rsidRDefault="0051536E">
            <w:pPr>
              <w:pStyle w:val="ConsPlusNormal"/>
              <w:jc w:val="center"/>
            </w:pPr>
            <w:r>
              <w:t>20.001</w:t>
            </w:r>
          </w:p>
        </w:tc>
        <w:tc>
          <w:tcPr>
            <w:tcW w:w="6350" w:type="dxa"/>
            <w:vAlign w:val="bottom"/>
          </w:tcPr>
          <w:p w:rsidR="0051536E" w:rsidRDefault="0051536E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50">
              <w:r>
                <w:rPr>
                  <w:color w:val="0000FF"/>
                </w:rPr>
                <w:t>стандарт</w:t>
              </w:r>
            </w:hyperlink>
            <w:r>
              <w:t xml:space="preserve"> "Работник по оперативному управлению объектами тепловой электростанции", утвержденный приказом Министерства труда и социальной защиты Российской Федерации от 15 декабря 2014 г. N 1038н (зарегистрирован Министерством юстиции Российской Федерации 23 января 2015 г., регистрационный N 35654)</w:t>
            </w:r>
          </w:p>
        </w:tc>
      </w:tr>
      <w:tr w:rsidR="0051536E">
        <w:tc>
          <w:tcPr>
            <w:tcW w:w="567" w:type="dxa"/>
            <w:vAlign w:val="center"/>
          </w:tcPr>
          <w:p w:rsidR="0051536E" w:rsidRDefault="0051536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154" w:type="dxa"/>
            <w:vAlign w:val="center"/>
          </w:tcPr>
          <w:p w:rsidR="0051536E" w:rsidRDefault="0051536E">
            <w:pPr>
              <w:pStyle w:val="ConsPlusNormal"/>
              <w:jc w:val="center"/>
            </w:pPr>
            <w:r>
              <w:t>20.012</w:t>
            </w:r>
          </w:p>
        </w:tc>
        <w:tc>
          <w:tcPr>
            <w:tcW w:w="6350" w:type="dxa"/>
            <w:vAlign w:val="bottom"/>
          </w:tcPr>
          <w:p w:rsidR="0051536E" w:rsidRDefault="0051536E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51">
              <w:r>
                <w:rPr>
                  <w:color w:val="0000FF"/>
                </w:rPr>
                <w:t>стандарт</w:t>
              </w:r>
            </w:hyperlink>
            <w:r>
              <w:t xml:space="preserve"> "Работник по организации эксплуатации электротехнического оборудования тепловой электростанции", утвержденный приказом Министерства труда и социальной защиты Российской Федерации от 6 июля 2015 г. N 428н (зарегистрирован Министерством юстиции Российской Федерации 29 июля 2015 г., регистрационный N 38254)</w:t>
            </w:r>
          </w:p>
        </w:tc>
      </w:tr>
      <w:tr w:rsidR="0051536E">
        <w:tc>
          <w:tcPr>
            <w:tcW w:w="567" w:type="dxa"/>
            <w:vAlign w:val="center"/>
          </w:tcPr>
          <w:p w:rsidR="0051536E" w:rsidRDefault="0051536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154" w:type="dxa"/>
            <w:vAlign w:val="center"/>
          </w:tcPr>
          <w:p w:rsidR="0051536E" w:rsidRDefault="0051536E">
            <w:pPr>
              <w:pStyle w:val="ConsPlusNormal"/>
              <w:jc w:val="center"/>
            </w:pPr>
            <w:r>
              <w:t>20.014</w:t>
            </w:r>
          </w:p>
        </w:tc>
        <w:tc>
          <w:tcPr>
            <w:tcW w:w="6350" w:type="dxa"/>
            <w:vAlign w:val="bottom"/>
          </w:tcPr>
          <w:p w:rsidR="0051536E" w:rsidRDefault="0051536E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52">
              <w:r>
                <w:rPr>
                  <w:color w:val="0000FF"/>
                </w:rPr>
                <w:t>стандарт</w:t>
              </w:r>
            </w:hyperlink>
            <w:r>
              <w:t xml:space="preserve"> "Работник по организации эксплуатации тепломеханического оборудования тепловой электростанции", утвержденный приказом Министерства труда и социальной защиты Российской Федерации от 8 сентября 2015 г. N 607н (зарегистрирован Министерством юстиции Российской Федерации 7 октября 2015 г., регистрационный N 39215)</w:t>
            </w:r>
          </w:p>
        </w:tc>
      </w:tr>
      <w:tr w:rsidR="0051536E">
        <w:tc>
          <w:tcPr>
            <w:tcW w:w="567" w:type="dxa"/>
            <w:vAlign w:val="center"/>
          </w:tcPr>
          <w:p w:rsidR="0051536E" w:rsidRDefault="0051536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154" w:type="dxa"/>
            <w:vAlign w:val="center"/>
          </w:tcPr>
          <w:p w:rsidR="0051536E" w:rsidRDefault="0051536E">
            <w:pPr>
              <w:pStyle w:val="ConsPlusNormal"/>
              <w:jc w:val="center"/>
            </w:pPr>
            <w:r>
              <w:t>20.022</w:t>
            </w:r>
          </w:p>
        </w:tc>
        <w:tc>
          <w:tcPr>
            <w:tcW w:w="6350" w:type="dxa"/>
            <w:vAlign w:val="bottom"/>
          </w:tcPr>
          <w:p w:rsidR="0051536E" w:rsidRDefault="0051536E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53">
              <w:r>
                <w:rPr>
                  <w:color w:val="0000FF"/>
                </w:rPr>
                <w:t>стандарт</w:t>
              </w:r>
            </w:hyperlink>
            <w:r>
              <w:t xml:space="preserve"> "Работник по оперативному </w:t>
            </w:r>
            <w:r>
              <w:lastRenderedPageBreak/>
              <w:t>управлению тепловыми сетями", утвержденный приказом Министерства труда и социальной защиты Российской Федерации от 28 декабря 2015 г. N 1162н (зарегистрирован Министерством юстиции Российской Федерации 28 января 2016 г., регистрационный N 40860)</w:t>
            </w:r>
          </w:p>
        </w:tc>
      </w:tr>
      <w:tr w:rsidR="0051536E">
        <w:tc>
          <w:tcPr>
            <w:tcW w:w="567" w:type="dxa"/>
            <w:vAlign w:val="center"/>
          </w:tcPr>
          <w:p w:rsidR="0051536E" w:rsidRDefault="0051536E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2154" w:type="dxa"/>
            <w:vAlign w:val="center"/>
          </w:tcPr>
          <w:p w:rsidR="0051536E" w:rsidRDefault="0051536E">
            <w:pPr>
              <w:pStyle w:val="ConsPlusNormal"/>
              <w:jc w:val="center"/>
            </w:pPr>
            <w:r>
              <w:t>20.023</w:t>
            </w:r>
          </w:p>
        </w:tc>
        <w:tc>
          <w:tcPr>
            <w:tcW w:w="6350" w:type="dxa"/>
            <w:vAlign w:val="bottom"/>
          </w:tcPr>
          <w:p w:rsidR="0051536E" w:rsidRDefault="0051536E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54">
              <w:r>
                <w:rPr>
                  <w:color w:val="0000FF"/>
                </w:rPr>
                <w:t>стандарт</w:t>
              </w:r>
            </w:hyperlink>
            <w:r>
              <w:t xml:space="preserve"> "Работник по расчету режимов тепловых сетей", утвержденный приказом Министерства труда и социальной защиты Российской Федерации от 21 декабря 2015 г. N 1072н (зарегистрирован Министерством юстиции Российской Федерации 25 января 2016 г., регистрационный N 40769)</w:t>
            </w:r>
          </w:p>
        </w:tc>
      </w:tr>
      <w:tr w:rsidR="0051536E">
        <w:tc>
          <w:tcPr>
            <w:tcW w:w="567" w:type="dxa"/>
            <w:vAlign w:val="center"/>
          </w:tcPr>
          <w:p w:rsidR="0051536E" w:rsidRDefault="0051536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154" w:type="dxa"/>
            <w:vAlign w:val="center"/>
          </w:tcPr>
          <w:p w:rsidR="0051536E" w:rsidRDefault="0051536E">
            <w:pPr>
              <w:pStyle w:val="ConsPlusNormal"/>
              <w:jc w:val="center"/>
            </w:pPr>
            <w:r>
              <w:t>20.024</w:t>
            </w:r>
          </w:p>
        </w:tc>
        <w:tc>
          <w:tcPr>
            <w:tcW w:w="6350" w:type="dxa"/>
            <w:vAlign w:val="bottom"/>
          </w:tcPr>
          <w:p w:rsidR="0051536E" w:rsidRDefault="0051536E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55">
              <w:r>
                <w:rPr>
                  <w:color w:val="0000FF"/>
                </w:rPr>
                <w:t>стандарт</w:t>
              </w:r>
            </w:hyperlink>
            <w:r>
              <w:t xml:space="preserve"> "Работник по ремонту оборудования, трубопроводов и арматуры тепловых сетей", утвержденный приказом Министерства труда и социальной защиты Российской Федерации от 21 декабря 2015 г. N 1069н (зарегистрирован Министерством юстиции Российской Федерации 22 января 2016 г., регистрационный N 40713)</w:t>
            </w:r>
          </w:p>
        </w:tc>
      </w:tr>
      <w:tr w:rsidR="0051536E">
        <w:tc>
          <w:tcPr>
            <w:tcW w:w="567" w:type="dxa"/>
            <w:vAlign w:val="center"/>
          </w:tcPr>
          <w:p w:rsidR="0051536E" w:rsidRDefault="0051536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154" w:type="dxa"/>
            <w:vAlign w:val="center"/>
          </w:tcPr>
          <w:p w:rsidR="0051536E" w:rsidRDefault="0051536E">
            <w:pPr>
              <w:pStyle w:val="ConsPlusNormal"/>
              <w:jc w:val="center"/>
            </w:pPr>
            <w:r>
              <w:t>20.025</w:t>
            </w:r>
          </w:p>
        </w:tc>
        <w:tc>
          <w:tcPr>
            <w:tcW w:w="6350" w:type="dxa"/>
          </w:tcPr>
          <w:p w:rsidR="0051536E" w:rsidRDefault="0051536E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56">
              <w:r>
                <w:rPr>
                  <w:color w:val="0000FF"/>
                </w:rPr>
                <w:t>стандарт</w:t>
              </w:r>
            </w:hyperlink>
            <w:r>
              <w:t xml:space="preserve"> "Работник по эксплуатации оборудования, трубопроводов и арматуры тепловых сетей", утвержденный приказом Министерства труда и социальной защиты Российской Федерации от 28 декабря 2015 г. N 1164н (зарегистрирован Министерством юстиции Российской Федерации 28 января 2016 г., регистрационный N 40839)</w:t>
            </w:r>
          </w:p>
        </w:tc>
      </w:tr>
      <w:tr w:rsidR="0051536E">
        <w:tc>
          <w:tcPr>
            <w:tcW w:w="9071" w:type="dxa"/>
            <w:gridSpan w:val="3"/>
            <w:vAlign w:val="center"/>
          </w:tcPr>
          <w:p w:rsidR="0051536E" w:rsidRDefault="0051536E">
            <w:pPr>
              <w:pStyle w:val="ConsPlusNormal"/>
              <w:jc w:val="center"/>
              <w:outlineLvl w:val="2"/>
            </w:pPr>
            <w:r>
              <w:t>28 Производство машин и оборудования</w:t>
            </w:r>
          </w:p>
        </w:tc>
      </w:tr>
      <w:tr w:rsidR="0051536E">
        <w:tc>
          <w:tcPr>
            <w:tcW w:w="567" w:type="dxa"/>
            <w:vAlign w:val="center"/>
          </w:tcPr>
          <w:p w:rsidR="0051536E" w:rsidRDefault="0051536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154" w:type="dxa"/>
            <w:vAlign w:val="center"/>
          </w:tcPr>
          <w:p w:rsidR="0051536E" w:rsidRDefault="0051536E">
            <w:pPr>
              <w:pStyle w:val="ConsPlusNormal"/>
              <w:jc w:val="center"/>
            </w:pPr>
            <w:r>
              <w:t>28.004</w:t>
            </w:r>
          </w:p>
        </w:tc>
        <w:tc>
          <w:tcPr>
            <w:tcW w:w="6350" w:type="dxa"/>
          </w:tcPr>
          <w:p w:rsidR="0051536E" w:rsidRDefault="0051536E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57">
              <w:r>
                <w:rPr>
                  <w:color w:val="0000FF"/>
                </w:rPr>
                <w:t>стандарт</w:t>
              </w:r>
            </w:hyperlink>
            <w:r>
              <w:t xml:space="preserve"> "Инженер-проектировщик установок для утилизации и обезвреживания медицинских и биологических отходов", утвержденный приказом Министерства труда и социальной защиты Российской Федерации от 24 декабря 2015 г. N 1148н (зарегистрирован Министерством юстиции Российской Федерации 28 января 2016 г., регистрационный N 40842)</w:t>
            </w:r>
          </w:p>
        </w:tc>
      </w:tr>
    </w:tbl>
    <w:p w:rsidR="0051536E" w:rsidRDefault="0051536E">
      <w:pPr>
        <w:pStyle w:val="ConsPlusNormal"/>
        <w:jc w:val="both"/>
      </w:pPr>
    </w:p>
    <w:p w:rsidR="0051536E" w:rsidRDefault="0051536E">
      <w:pPr>
        <w:pStyle w:val="ConsPlusNormal"/>
        <w:jc w:val="both"/>
      </w:pPr>
    </w:p>
    <w:p w:rsidR="0051536E" w:rsidRDefault="0051536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E2A5D" w:rsidRDefault="00FE2A5D"/>
    <w:sectPr w:rsidR="00FE2A5D" w:rsidSect="00986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36E"/>
    <w:rsid w:val="0051536E"/>
    <w:rsid w:val="00FE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DBD1E7-4E98-4FAB-A29D-42F5BB559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536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1536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1536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379282&amp;dst=101446" TargetMode="External"/><Relationship Id="rId18" Type="http://schemas.openxmlformats.org/officeDocument/2006/relationships/hyperlink" Target="https://login.consultant.ru/link/?req=doc&amp;base=LAW&amp;n=214720&amp;dst=100047" TargetMode="External"/><Relationship Id="rId26" Type="http://schemas.openxmlformats.org/officeDocument/2006/relationships/hyperlink" Target="https://login.consultant.ru/link/?req=doc&amp;base=LAW&amp;n=379282&amp;dst=101448" TargetMode="External"/><Relationship Id="rId39" Type="http://schemas.openxmlformats.org/officeDocument/2006/relationships/hyperlink" Target="https://login.consultant.ru/link/?req=doc&amp;base=LAW&amp;n=447397&amp;dst=100947" TargetMode="External"/><Relationship Id="rId21" Type="http://schemas.openxmlformats.org/officeDocument/2006/relationships/hyperlink" Target="https://login.consultant.ru/link/?req=doc&amp;base=LAW&amp;n=214720&amp;dst=100086" TargetMode="External"/><Relationship Id="rId34" Type="http://schemas.openxmlformats.org/officeDocument/2006/relationships/hyperlink" Target="https://login.consultant.ru/link/?req=doc&amp;base=LAW&amp;n=146970" TargetMode="External"/><Relationship Id="rId42" Type="http://schemas.openxmlformats.org/officeDocument/2006/relationships/hyperlink" Target="https://login.consultant.ru/link/?req=doc&amp;base=LAW&amp;n=211583&amp;dst=100009" TargetMode="External"/><Relationship Id="rId47" Type="http://schemas.openxmlformats.org/officeDocument/2006/relationships/hyperlink" Target="https://login.consultant.ru/link/?req=doc&amp;base=LAW&amp;n=133649&amp;dst=100009" TargetMode="External"/><Relationship Id="rId50" Type="http://schemas.openxmlformats.org/officeDocument/2006/relationships/hyperlink" Target="https://login.consultant.ru/link/?req=doc&amp;base=LAW&amp;n=138747&amp;dst=100009" TargetMode="External"/><Relationship Id="rId55" Type="http://schemas.openxmlformats.org/officeDocument/2006/relationships/hyperlink" Target="https://login.consultant.ru/link/?req=doc&amp;base=LAW&amp;n=193334&amp;dst=100009" TargetMode="External"/><Relationship Id="rId7" Type="http://schemas.openxmlformats.org/officeDocument/2006/relationships/hyperlink" Target="https://login.consultant.ru/link/?req=doc&amp;base=LAW&amp;n=428382&amp;dst=10042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78592&amp;dst=100268" TargetMode="External"/><Relationship Id="rId29" Type="http://schemas.openxmlformats.org/officeDocument/2006/relationships/hyperlink" Target="https://login.consultant.ru/link/?req=doc&amp;base=LAW&amp;n=385079&amp;dst=102894" TargetMode="External"/><Relationship Id="rId11" Type="http://schemas.openxmlformats.org/officeDocument/2006/relationships/hyperlink" Target="https://login.consultant.ru/link/?req=doc&amp;base=LAW&amp;n=414616&amp;dst=102539" TargetMode="External"/><Relationship Id="rId24" Type="http://schemas.openxmlformats.org/officeDocument/2006/relationships/hyperlink" Target="https://login.consultant.ru/link/?req=doc&amp;base=LAW&amp;n=214720&amp;dst=100104" TargetMode="External"/><Relationship Id="rId32" Type="http://schemas.openxmlformats.org/officeDocument/2006/relationships/hyperlink" Target="https://login.consultant.ru/link/?req=doc&amp;base=LAW&amp;n=214720&amp;dst=100006" TargetMode="External"/><Relationship Id="rId37" Type="http://schemas.openxmlformats.org/officeDocument/2006/relationships/hyperlink" Target="https://login.consultant.ru/link/?req=doc&amp;base=LAW&amp;n=464157" TargetMode="External"/><Relationship Id="rId40" Type="http://schemas.openxmlformats.org/officeDocument/2006/relationships/hyperlink" Target="https://login.consultant.ru/link/?req=doc&amp;base=LAW&amp;n=379282&amp;dst=101459" TargetMode="External"/><Relationship Id="rId45" Type="http://schemas.openxmlformats.org/officeDocument/2006/relationships/hyperlink" Target="https://login.consultant.ru/link/?req=doc&amp;base=LAW&amp;n=193406&amp;dst=100009" TargetMode="External"/><Relationship Id="rId53" Type="http://schemas.openxmlformats.org/officeDocument/2006/relationships/hyperlink" Target="https://login.consultant.ru/link/?req=doc&amp;base=LAW&amp;n=193830&amp;dst=100009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385079&amp;dst=102882" TargetMode="External"/><Relationship Id="rId19" Type="http://schemas.openxmlformats.org/officeDocument/2006/relationships/hyperlink" Target="https://login.consultant.ru/link/?req=doc&amp;base=LAW&amp;n=214720&amp;dst=100050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287618&amp;dst=100042" TargetMode="External"/><Relationship Id="rId14" Type="http://schemas.openxmlformats.org/officeDocument/2006/relationships/hyperlink" Target="https://login.consultant.ru/link/?req=doc&amp;base=LAW&amp;n=428382&amp;dst=100423" TargetMode="External"/><Relationship Id="rId22" Type="http://schemas.openxmlformats.org/officeDocument/2006/relationships/hyperlink" Target="https://login.consultant.ru/link/?req=doc&amp;base=LAW&amp;n=214720&amp;dst=100088" TargetMode="External"/><Relationship Id="rId27" Type="http://schemas.openxmlformats.org/officeDocument/2006/relationships/hyperlink" Target="https://login.consultant.ru/link/?req=doc&amp;base=LAW&amp;n=379282&amp;dst=101450" TargetMode="External"/><Relationship Id="rId30" Type="http://schemas.openxmlformats.org/officeDocument/2006/relationships/hyperlink" Target="https://login.consultant.ru/link/?req=doc&amp;base=LAW&amp;n=443783&amp;dst=101034" TargetMode="External"/><Relationship Id="rId35" Type="http://schemas.openxmlformats.org/officeDocument/2006/relationships/hyperlink" Target="https://login.consultant.ru/link/?req=doc&amp;base=LAW&amp;n=379282&amp;dst=101456" TargetMode="External"/><Relationship Id="rId43" Type="http://schemas.openxmlformats.org/officeDocument/2006/relationships/hyperlink" Target="https://login.consultant.ru/link/?req=doc&amp;base=LAW&amp;n=211568&amp;dst=100009" TargetMode="External"/><Relationship Id="rId48" Type="http://schemas.openxmlformats.org/officeDocument/2006/relationships/hyperlink" Target="https://login.consultant.ru/link/?req=doc&amp;base=LAW&amp;n=174555&amp;dst=100009" TargetMode="External"/><Relationship Id="rId56" Type="http://schemas.openxmlformats.org/officeDocument/2006/relationships/hyperlink" Target="https://login.consultant.ru/link/?req=doc&amp;base=LAW&amp;n=193825&amp;dst=100009" TargetMode="External"/><Relationship Id="rId8" Type="http://schemas.openxmlformats.org/officeDocument/2006/relationships/hyperlink" Target="https://login.consultant.ru/link/?req=doc&amp;base=LAW&amp;n=443783&amp;dst=101034" TargetMode="External"/><Relationship Id="rId51" Type="http://schemas.openxmlformats.org/officeDocument/2006/relationships/hyperlink" Target="https://login.consultant.ru/link/?req=doc&amp;base=LAW&amp;n=183957&amp;dst=100009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385079&amp;dst=102882" TargetMode="External"/><Relationship Id="rId17" Type="http://schemas.openxmlformats.org/officeDocument/2006/relationships/hyperlink" Target="https://login.consultant.ru/link/?req=doc&amp;base=LAW&amp;n=478592&amp;dst=100249" TargetMode="External"/><Relationship Id="rId25" Type="http://schemas.openxmlformats.org/officeDocument/2006/relationships/hyperlink" Target="https://login.consultant.ru/link/?req=doc&amp;base=LAW&amp;n=428382&amp;dst=100424" TargetMode="External"/><Relationship Id="rId33" Type="http://schemas.openxmlformats.org/officeDocument/2006/relationships/hyperlink" Target="https://login.consultant.ru/link/?req=doc&amp;base=LAW&amp;n=379282&amp;dst=101452" TargetMode="External"/><Relationship Id="rId38" Type="http://schemas.openxmlformats.org/officeDocument/2006/relationships/hyperlink" Target="https://login.consultant.ru/link/?req=doc&amp;base=LAW&amp;n=439201" TargetMode="External"/><Relationship Id="rId46" Type="http://schemas.openxmlformats.org/officeDocument/2006/relationships/hyperlink" Target="https://login.consultant.ru/link/?req=doc&amp;base=LAW&amp;n=193271&amp;dst=100009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login.consultant.ru/link/?req=doc&amp;base=LAW&amp;n=214720&amp;dst=100080" TargetMode="External"/><Relationship Id="rId41" Type="http://schemas.openxmlformats.org/officeDocument/2006/relationships/hyperlink" Target="https://login.consultant.ru/link/?req=doc&amp;base=LAW&amp;n=211566&amp;dst=100009" TargetMode="External"/><Relationship Id="rId54" Type="http://schemas.openxmlformats.org/officeDocument/2006/relationships/hyperlink" Target="https://login.consultant.ru/link/?req=doc&amp;base=LAW&amp;n=193334&amp;dst=10000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79282&amp;dst=101446" TargetMode="External"/><Relationship Id="rId15" Type="http://schemas.openxmlformats.org/officeDocument/2006/relationships/hyperlink" Target="https://login.consultant.ru/link/?req=doc&amp;base=LAW&amp;n=443783&amp;dst=101034" TargetMode="External"/><Relationship Id="rId23" Type="http://schemas.openxmlformats.org/officeDocument/2006/relationships/hyperlink" Target="https://login.consultant.ru/link/?req=doc&amp;base=LAW&amp;n=214720&amp;dst=100096" TargetMode="External"/><Relationship Id="rId28" Type="http://schemas.openxmlformats.org/officeDocument/2006/relationships/hyperlink" Target="https://login.consultant.ru/link/?req=doc&amp;base=LAW&amp;n=385079&amp;dst=102884" TargetMode="External"/><Relationship Id="rId36" Type="http://schemas.openxmlformats.org/officeDocument/2006/relationships/hyperlink" Target="https://login.consultant.ru/link/?req=doc&amp;base=LAW&amp;n=379282&amp;dst=101457" TargetMode="External"/><Relationship Id="rId49" Type="http://schemas.openxmlformats.org/officeDocument/2006/relationships/hyperlink" Target="https://login.consultant.ru/link/?req=doc&amp;base=LAW&amp;n=135045&amp;dst=100009" TargetMode="External"/><Relationship Id="rId57" Type="http://schemas.openxmlformats.org/officeDocument/2006/relationships/hyperlink" Target="https://login.consultant.ru/link/?req=doc&amp;base=LAW&amp;n=193583&amp;dst=100009" TargetMode="External"/><Relationship Id="rId10" Type="http://schemas.openxmlformats.org/officeDocument/2006/relationships/hyperlink" Target="https://login.consultant.ru/link/?req=doc&amp;base=LAW&amp;n=188341&amp;dst=100014" TargetMode="External"/><Relationship Id="rId31" Type="http://schemas.openxmlformats.org/officeDocument/2006/relationships/hyperlink" Target="https://login.consultant.ru/link/?req=doc&amp;base=LAW&amp;n=428382&amp;dst=100428" TargetMode="External"/><Relationship Id="rId44" Type="http://schemas.openxmlformats.org/officeDocument/2006/relationships/hyperlink" Target="https://login.consultant.ru/link/?req=doc&amp;base=LAW&amp;n=186917&amp;dst=100009" TargetMode="External"/><Relationship Id="rId52" Type="http://schemas.openxmlformats.org/officeDocument/2006/relationships/hyperlink" Target="https://login.consultant.ru/link/?req=doc&amp;base=LAW&amp;n=187297&amp;dst=1000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6870</Words>
  <Characters>39163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Баширова Елена Владимировна</dc:creator>
  <cp:keywords/>
  <dc:description/>
  <cp:lastModifiedBy>Баширова Елена Владимировна</cp:lastModifiedBy>
  <cp:revision>1</cp:revision>
  <dcterms:created xsi:type="dcterms:W3CDTF">2024-07-24T06:04:00Z</dcterms:created>
  <dcterms:modified xsi:type="dcterms:W3CDTF">2024-07-24T06:05:00Z</dcterms:modified>
</cp:coreProperties>
</file>