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E8D" w:rsidRDefault="00AB1E8D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B1E8D" w:rsidRDefault="00AB1E8D">
      <w:pPr>
        <w:pStyle w:val="ConsPlusNormal"/>
        <w:jc w:val="both"/>
        <w:outlineLvl w:val="0"/>
      </w:pPr>
    </w:p>
    <w:p w:rsidR="00AB1E8D" w:rsidRDefault="00AB1E8D">
      <w:pPr>
        <w:pStyle w:val="ConsPlusNormal"/>
        <w:outlineLvl w:val="0"/>
      </w:pPr>
      <w:r>
        <w:t>Зарегистрировано в Минюсте России 20 октября 2023 г. N 75668</w:t>
      </w:r>
    </w:p>
    <w:p w:rsidR="00AB1E8D" w:rsidRDefault="00AB1E8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Title"/>
        <w:jc w:val="center"/>
      </w:pPr>
      <w:r>
        <w:t>МИНИСТЕРСТВО ПРОСВЕЩЕНИЯ РОССИЙСКОЙ ФЕДЕРАЦИИ</w:t>
      </w:r>
    </w:p>
    <w:p w:rsidR="00AB1E8D" w:rsidRDefault="00AB1E8D">
      <w:pPr>
        <w:pStyle w:val="ConsPlusTitle"/>
        <w:jc w:val="both"/>
      </w:pPr>
    </w:p>
    <w:p w:rsidR="00AB1E8D" w:rsidRDefault="00AB1E8D">
      <w:pPr>
        <w:pStyle w:val="ConsPlusTitle"/>
        <w:jc w:val="center"/>
      </w:pPr>
      <w:r>
        <w:t>ПРИКАЗ</w:t>
      </w:r>
    </w:p>
    <w:p w:rsidR="00AB1E8D" w:rsidRDefault="00AB1E8D">
      <w:pPr>
        <w:pStyle w:val="ConsPlusTitle"/>
        <w:jc w:val="center"/>
      </w:pPr>
      <w:r>
        <w:t>от 14 сентября 2023 г. N 686</w:t>
      </w:r>
    </w:p>
    <w:p w:rsidR="00AB1E8D" w:rsidRDefault="00AB1E8D">
      <w:pPr>
        <w:pStyle w:val="ConsPlusTitle"/>
        <w:jc w:val="both"/>
      </w:pPr>
    </w:p>
    <w:p w:rsidR="00AB1E8D" w:rsidRDefault="00AB1E8D">
      <w:pPr>
        <w:pStyle w:val="ConsPlusTitle"/>
        <w:jc w:val="center"/>
      </w:pPr>
      <w:r>
        <w:t>ОБ УТВЕРЖДЕНИИ</w:t>
      </w:r>
    </w:p>
    <w:p w:rsidR="00AB1E8D" w:rsidRDefault="00AB1E8D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AB1E8D" w:rsidRDefault="00AB1E8D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AB1E8D" w:rsidRDefault="00AB1E8D">
      <w:pPr>
        <w:pStyle w:val="ConsPlusTitle"/>
        <w:jc w:val="center"/>
      </w:pPr>
      <w:r>
        <w:t>44.02.05 КОРРЕКЦИОННАЯ ПЕДАГОГИКА В НАЧАЛЬНОМ ОБРАЗОВАНИИ</w:t>
      </w: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и </w:t>
      </w:r>
      <w:hyperlink r:id="rId6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434, приказываю: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2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</w:t>
      </w:r>
      <w:hyperlink r:id="rId7">
        <w:r>
          <w:rPr>
            <w:color w:val="0000FF"/>
          </w:rPr>
          <w:t>44.02.05</w:t>
        </w:r>
      </w:hyperlink>
      <w:r>
        <w:t xml:space="preserve"> Коррекционная педагогика в начальном образовании (далее - стандарт).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 xml:space="preserve">образовательная организация вправе осуществлять в соответствии со </w:t>
      </w:r>
      <w:hyperlink w:anchor="P32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8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</w:t>
      </w:r>
      <w:hyperlink r:id="rId9">
        <w:r>
          <w:rPr>
            <w:color w:val="0000FF"/>
          </w:rPr>
          <w:t>44.02.05</w:t>
        </w:r>
      </w:hyperlink>
      <w:r>
        <w:t xml:space="preserve"> Коррекционная педагогика в начальном образовании, утвержденным приказом Министерства образования и науки Российской Федерации от 13 марта 2018 г. N 183 (зарегистрирован Министерством юстиции Российской Федерации 29 марта 2018 г., регистрационный N 50568), прекращается с 31 декабря 2023 года.</w:t>
      </w: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Normal"/>
        <w:jc w:val="right"/>
      </w:pPr>
      <w:r>
        <w:t>Министр</w:t>
      </w:r>
    </w:p>
    <w:p w:rsidR="00AB1E8D" w:rsidRDefault="00AB1E8D">
      <w:pPr>
        <w:pStyle w:val="ConsPlusNormal"/>
        <w:jc w:val="right"/>
      </w:pPr>
      <w:r>
        <w:t>С.С.КРАВЦОВ</w:t>
      </w: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Normal"/>
        <w:jc w:val="right"/>
        <w:outlineLvl w:val="0"/>
      </w:pPr>
      <w:r>
        <w:t>Утвержден</w:t>
      </w:r>
    </w:p>
    <w:p w:rsidR="00AB1E8D" w:rsidRDefault="00AB1E8D">
      <w:pPr>
        <w:pStyle w:val="ConsPlusNormal"/>
        <w:jc w:val="right"/>
      </w:pPr>
      <w:r>
        <w:t>приказом Министерства просвещения</w:t>
      </w:r>
    </w:p>
    <w:p w:rsidR="00AB1E8D" w:rsidRDefault="00AB1E8D">
      <w:pPr>
        <w:pStyle w:val="ConsPlusNormal"/>
        <w:jc w:val="right"/>
      </w:pPr>
      <w:r>
        <w:t>Российской Федерации</w:t>
      </w:r>
    </w:p>
    <w:p w:rsidR="00AB1E8D" w:rsidRDefault="00AB1E8D">
      <w:pPr>
        <w:pStyle w:val="ConsPlusNormal"/>
        <w:jc w:val="right"/>
      </w:pPr>
      <w:r>
        <w:t>от 14 сентября 2023 г. N 686</w:t>
      </w: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Title"/>
        <w:jc w:val="center"/>
      </w:pPr>
      <w:bookmarkStart w:id="1" w:name="P32"/>
      <w:bookmarkEnd w:id="1"/>
      <w:r>
        <w:t>ФЕДЕРАЛЬНЫЙ ГОСУДАРСТВЕННЫЙ ОБРАЗОВАТЕЛЬНЫЙ СТАНДАРТ</w:t>
      </w:r>
    </w:p>
    <w:p w:rsidR="00AB1E8D" w:rsidRDefault="00AB1E8D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AB1E8D" w:rsidRDefault="00AB1E8D">
      <w:pPr>
        <w:pStyle w:val="ConsPlusTitle"/>
        <w:jc w:val="center"/>
      </w:pPr>
      <w:r>
        <w:t>44.02.05 КОРРЕКЦИОННАЯ ПЕДАГОГИКА В НАЧАЛЬНОМ ОБРАЗОВАНИИ</w:t>
      </w: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Title"/>
        <w:jc w:val="center"/>
        <w:outlineLvl w:val="1"/>
      </w:pPr>
      <w:r>
        <w:t>I. ОБЩИЕ ПОЛОЖЕНИЯ</w:t>
      </w: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Normal"/>
        <w:ind w:firstLine="540"/>
        <w:jc w:val="both"/>
      </w:pPr>
      <w:bookmarkStart w:id="2" w:name="P38"/>
      <w:bookmarkEnd w:id="2"/>
      <w: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</w:t>
      </w:r>
      <w:hyperlink r:id="rId10">
        <w:r>
          <w:rPr>
            <w:color w:val="0000FF"/>
          </w:rPr>
          <w:t>44.02.05</w:t>
        </w:r>
      </w:hyperlink>
      <w:r>
        <w:t xml:space="preserve"> Коррекционная педагогика в начальном образовании (далее соответственно - ФГОС СПО, образовательная программа, специальность) в соответствии с квалификацией специалиста среднего звена "учитель начальных классов, в том числе для обучающихся с ограниченными возможностями здоровья" &lt;1&gt;.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1">
        <w:r>
          <w:rPr>
            <w:color w:val="0000FF"/>
          </w:rPr>
          <w:t>Перечень</w:t>
        </w:r>
      </w:hyperlink>
      <w:r>
        <w:t xml:space="preserve"> специальностей среднего профессионального образования, утвержденный приказом Министерства просвещения Российской Федерации от 17 мая 2022 г. N 336 (зарегистрирован Министерством юстиции Российской Федерации 17 июня 2022 г., регистрационный N 68887), с изменениями, внесенными приказом Министерства просвещения Российской Федерации от 12 мая 2023 г. N 359 (зарегистрирован Министерством юстиции Российской Федерации 9 июня 2023 г., регистрационный N 73797).</w:t>
      </w: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Normal"/>
        <w:ind w:firstLine="540"/>
        <w:jc w:val="both"/>
      </w:pPr>
      <w:r>
        <w:t>1.2.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12">
        <w:r>
          <w:rPr>
            <w:color w:val="0000FF"/>
          </w:rPr>
          <w:t>стандарта</w:t>
        </w:r>
      </w:hyperlink>
      <w:r>
        <w:t xml:space="preserve"> среднего общего образования &lt;2&gt; и ФГОС СПО с учетом получаемой специальности.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 xml:space="preserve">&lt;2&gt; Федеральный государственный образовательный </w:t>
      </w:r>
      <w:hyperlink r:id="rId13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 и от 12 августа 2022 г. N 732 (зарегистрирован Министерством юстиции Российской Федерации 12 сентября 2022 г., регистрационный N 70034).</w:t>
      </w: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Normal"/>
        <w:ind w:firstLine="540"/>
        <w:jc w:val="both"/>
      </w:pPr>
      <w:r>
        <w:t>1.4. Обучение по образовательной программе в образовательной организации осуществляется в очной, очно-заочной и заочной формах обучения.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lastRenderedPageBreak/>
        <w:t>1.6.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1.7.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- ПОП), примерной рабочей программы воспитания и примерного календарного плана воспитательной работы &lt;3&gt;.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4">
        <w:r>
          <w:rPr>
            <w:color w:val="0000FF"/>
          </w:rPr>
          <w:t>Часть 2 статьи 12.1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Normal"/>
        <w:ind w:firstLine="540"/>
        <w:jc w:val="both"/>
      </w:pPr>
      <w:r>
        <w:t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&lt;4&gt;.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5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Normal"/>
        <w:ind w:firstLine="540"/>
        <w:jc w:val="both"/>
      </w:pPr>
      <w:bookmarkStart w:id="3" w:name="P60"/>
      <w:bookmarkEnd w:id="3"/>
      <w:r>
        <w:t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на базе среднего общего образования - 2 года 10 месяцев;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на базе основного общего образования - 3 года 10 месяцев.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Срок получения образования по образовательной программе в очно-заочной и заочной формах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 на 1 год.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1.10. При обучении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 обучения.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 xml:space="preserve">1.11. Конкретный срок получения образования в очно-заочной и заочной формах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w:anchor="P60">
        <w:r>
          <w:rPr>
            <w:color w:val="0000FF"/>
          </w:rPr>
          <w:t>пунктом 1.9</w:t>
        </w:r>
      </w:hyperlink>
      <w:r>
        <w:t xml:space="preserve"> ФГОС СПО.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AB1E8D" w:rsidRDefault="00AB1E8D">
      <w:pPr>
        <w:pStyle w:val="ConsPlusNormal"/>
        <w:spacing w:before="220"/>
        <w:ind w:firstLine="540"/>
        <w:jc w:val="both"/>
      </w:pPr>
      <w:bookmarkStart w:id="4" w:name="P68"/>
      <w:bookmarkEnd w:id="4"/>
      <w:r>
        <w:lastRenderedPageBreak/>
        <w:t xml:space="preserve">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hyperlink r:id="rId16">
        <w:r>
          <w:rPr>
            <w:color w:val="0000FF"/>
          </w:rPr>
          <w:t>01</w:t>
        </w:r>
      </w:hyperlink>
      <w:r>
        <w:t xml:space="preserve"> Образование и наука &lt;5&gt;.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7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Normal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1.14. При разработке образовательной программы образовательная организация устанавливает направленность, которая конкретизирует содержание программы путем ориентации на виды деятельности, с учетом соответствующей ПОП.</w:t>
      </w: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Title"/>
        <w:jc w:val="center"/>
        <w:outlineLvl w:val="1"/>
      </w:pPr>
      <w:r>
        <w:t>II. ТРЕБОВАНИЯ К СТРУКТУРЕ ОБРАЗОВАТЕЛЬНОЙ ПРОГРАММЫ</w:t>
      </w: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Normal"/>
        <w:ind w:firstLine="540"/>
        <w:jc w:val="both"/>
      </w:pPr>
      <w:r>
        <w:t xml:space="preserve">2.1. Структура и объем образовательной программы </w:t>
      </w:r>
      <w:hyperlink w:anchor="P84">
        <w:r>
          <w:rPr>
            <w:color w:val="0000FF"/>
          </w:rPr>
          <w:t>(таблица N 1)</w:t>
        </w:r>
      </w:hyperlink>
      <w:r>
        <w:t xml:space="preserve"> включают: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дисциплины (модули);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практику;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государственную итоговую аттестацию.</w:t>
      </w: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Normal"/>
        <w:jc w:val="right"/>
      </w:pPr>
      <w:r>
        <w:t>Таблица N 1</w:t>
      </w: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Normal"/>
        <w:jc w:val="center"/>
      </w:pPr>
      <w:bookmarkStart w:id="5" w:name="P84"/>
      <w:bookmarkEnd w:id="5"/>
      <w:r>
        <w:t>Структура и объем образовательной программы</w:t>
      </w:r>
    </w:p>
    <w:p w:rsidR="00AB1E8D" w:rsidRDefault="00AB1E8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05"/>
        <w:gridCol w:w="4365"/>
      </w:tblGrid>
      <w:tr w:rsidR="00AB1E8D">
        <w:tc>
          <w:tcPr>
            <w:tcW w:w="4705" w:type="dxa"/>
          </w:tcPr>
          <w:p w:rsidR="00AB1E8D" w:rsidRDefault="00AB1E8D">
            <w:pPr>
              <w:pStyle w:val="ConsPlusNormal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4365" w:type="dxa"/>
          </w:tcPr>
          <w:p w:rsidR="00AB1E8D" w:rsidRDefault="00AB1E8D">
            <w:pPr>
              <w:pStyle w:val="ConsPlusNormal"/>
              <w:jc w:val="center"/>
            </w:pPr>
            <w:r>
              <w:t>Объем образовательной программы, в академических часах</w:t>
            </w:r>
          </w:p>
        </w:tc>
      </w:tr>
      <w:tr w:rsidR="00AB1E8D">
        <w:tc>
          <w:tcPr>
            <w:tcW w:w="4705" w:type="dxa"/>
          </w:tcPr>
          <w:p w:rsidR="00AB1E8D" w:rsidRDefault="00AB1E8D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4365" w:type="dxa"/>
          </w:tcPr>
          <w:p w:rsidR="00AB1E8D" w:rsidRDefault="00AB1E8D">
            <w:pPr>
              <w:pStyle w:val="ConsPlusNormal"/>
              <w:jc w:val="center"/>
            </w:pPr>
            <w:r>
              <w:t>Не менее 2340</w:t>
            </w:r>
          </w:p>
        </w:tc>
      </w:tr>
      <w:tr w:rsidR="00AB1E8D">
        <w:tc>
          <w:tcPr>
            <w:tcW w:w="4705" w:type="dxa"/>
          </w:tcPr>
          <w:p w:rsidR="00AB1E8D" w:rsidRDefault="00AB1E8D">
            <w:pPr>
              <w:pStyle w:val="ConsPlusNormal"/>
            </w:pPr>
            <w:r>
              <w:t>Практика</w:t>
            </w:r>
          </w:p>
        </w:tc>
        <w:tc>
          <w:tcPr>
            <w:tcW w:w="4365" w:type="dxa"/>
          </w:tcPr>
          <w:p w:rsidR="00AB1E8D" w:rsidRDefault="00AB1E8D">
            <w:pPr>
              <w:pStyle w:val="ConsPlusNormal"/>
              <w:jc w:val="center"/>
            </w:pPr>
            <w:r>
              <w:t>Не менее 1044</w:t>
            </w:r>
          </w:p>
        </w:tc>
      </w:tr>
      <w:tr w:rsidR="00AB1E8D">
        <w:tc>
          <w:tcPr>
            <w:tcW w:w="4705" w:type="dxa"/>
          </w:tcPr>
          <w:p w:rsidR="00AB1E8D" w:rsidRDefault="00AB1E8D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4365" w:type="dxa"/>
          </w:tcPr>
          <w:p w:rsidR="00AB1E8D" w:rsidRDefault="00AB1E8D">
            <w:pPr>
              <w:pStyle w:val="ConsPlusNormal"/>
              <w:jc w:val="center"/>
            </w:pPr>
            <w:r>
              <w:t>216</w:t>
            </w:r>
          </w:p>
        </w:tc>
      </w:tr>
      <w:tr w:rsidR="00AB1E8D">
        <w:tc>
          <w:tcPr>
            <w:tcW w:w="9070" w:type="dxa"/>
            <w:gridSpan w:val="2"/>
          </w:tcPr>
          <w:p w:rsidR="00AB1E8D" w:rsidRDefault="00AB1E8D">
            <w:pPr>
              <w:pStyle w:val="ConsPlusNormal"/>
              <w:jc w:val="center"/>
            </w:pPr>
            <w:r>
              <w:t>Общий объем образовательной программы:</w:t>
            </w:r>
          </w:p>
        </w:tc>
      </w:tr>
      <w:tr w:rsidR="00AB1E8D">
        <w:tc>
          <w:tcPr>
            <w:tcW w:w="4705" w:type="dxa"/>
          </w:tcPr>
          <w:p w:rsidR="00AB1E8D" w:rsidRDefault="00AB1E8D">
            <w:pPr>
              <w:pStyle w:val="ConsPlusNormal"/>
            </w:pPr>
            <w:r>
              <w:t>на базе среднего общего образования</w:t>
            </w:r>
          </w:p>
        </w:tc>
        <w:tc>
          <w:tcPr>
            <w:tcW w:w="4365" w:type="dxa"/>
          </w:tcPr>
          <w:p w:rsidR="00AB1E8D" w:rsidRDefault="00AB1E8D">
            <w:pPr>
              <w:pStyle w:val="ConsPlusNormal"/>
              <w:jc w:val="center"/>
            </w:pPr>
            <w:r>
              <w:t>4464</w:t>
            </w:r>
          </w:p>
        </w:tc>
      </w:tr>
      <w:tr w:rsidR="00AB1E8D">
        <w:tc>
          <w:tcPr>
            <w:tcW w:w="4705" w:type="dxa"/>
          </w:tcPr>
          <w:p w:rsidR="00AB1E8D" w:rsidRDefault="00AB1E8D">
            <w:pPr>
              <w:pStyle w:val="ConsPlusNormal"/>
            </w:pPr>
            <w:r>
              <w:t xml:space="preserve"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</w:t>
            </w:r>
            <w:r>
              <w:lastRenderedPageBreak/>
              <w:t>образования</w:t>
            </w:r>
          </w:p>
        </w:tc>
        <w:tc>
          <w:tcPr>
            <w:tcW w:w="4365" w:type="dxa"/>
          </w:tcPr>
          <w:p w:rsidR="00AB1E8D" w:rsidRDefault="00AB1E8D">
            <w:pPr>
              <w:pStyle w:val="ConsPlusNormal"/>
              <w:jc w:val="center"/>
            </w:pPr>
            <w:r>
              <w:lastRenderedPageBreak/>
              <w:t>5940</w:t>
            </w:r>
          </w:p>
        </w:tc>
      </w:tr>
    </w:tbl>
    <w:p w:rsidR="00AB1E8D" w:rsidRDefault="00AB1E8D">
      <w:pPr>
        <w:pStyle w:val="ConsPlusNormal"/>
        <w:jc w:val="both"/>
      </w:pPr>
    </w:p>
    <w:p w:rsidR="00AB1E8D" w:rsidRDefault="00AB1E8D">
      <w:pPr>
        <w:pStyle w:val="ConsPlusNormal"/>
        <w:ind w:firstLine="540"/>
        <w:jc w:val="both"/>
      </w:pPr>
      <w:r>
        <w:t>2.2. Образовательная программа включает: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социально-гуманитарный цикл;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общепрофессиональный цикл;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профессиональный цикл.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31">
        <w:r>
          <w:rPr>
            <w:color w:val="0000FF"/>
          </w:rPr>
          <w:t>главой III</w:t>
        </w:r>
      </w:hyperlink>
      <w:r>
        <w:t xml:space="preserve"> ФГОС СПО.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более 80 процентов от общего объема времени, отведенного на освоение образовательной программы.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Вариативная часть образовательной программы объемом не менее 20 процентов от общего объема времени, отведенного на освоение образовательной программы, дает возможность дальнейшего развития общих и профессиональных компетенций,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 экономики.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</w:t>
      </w:r>
    </w:p>
    <w:p w:rsidR="00AB1E8D" w:rsidRDefault="00AB1E8D">
      <w:pPr>
        <w:pStyle w:val="ConsPlusNormal"/>
        <w:spacing w:before="220"/>
        <w:ind w:firstLine="540"/>
        <w:jc w:val="both"/>
      </w:pPr>
      <w:bookmarkStart w:id="6" w:name="P109"/>
      <w:bookmarkEnd w:id="6"/>
      <w:r>
        <w:t>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педагогическая деятельность по проектированию, реализации и анализу процесса обучения в начальных классах, в том числе для обучающихся с ограниченными возможностями здоровья;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педагогическая деятельность по проектированию, реализации и анализу внеурочной деятельности в начальных классах, в том числе для обучающихся с ограниченными возможностями здоровья;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воспитательная деятельность, включая классное руководство, в начальных классах, в том числе для обучающихся с ограниченными возможностями здоровья;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преподавание предметов художественно-эстетического цикла в начальных классах, в том числе для обучающихся с ограниченными возможностями здоровья (по выбору);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социально-педагогическая поддержка обучающихся в начальных классах в процессе социализации (по выбору);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тьюторское сопровождение обучающихся в начальных классах (по выбору); педагогическая деятельность по реализации процесса обучения в начальных классах, в том числе для обучающихся с ограниченными возможностями здоровья, на родном языке из числа языков народов Российской Федерации (по выбору).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 xml:space="preserve">2.5. Образовательная организация при необходимости самостоятельно формирует виды </w:t>
      </w:r>
      <w:r>
        <w:lastRenderedPageBreak/>
        <w:t xml:space="preserve">деятельности в дополнение к видам деятельности, указанным в </w:t>
      </w:r>
      <w:hyperlink w:anchor="P109">
        <w:r>
          <w:rPr>
            <w:color w:val="0000FF"/>
          </w:rPr>
          <w:t>пункте 2.4</w:t>
        </w:r>
      </w:hyperlink>
      <w:r>
        <w:t xml:space="preserve"> ФГОС СПО, в рамках вариативной части.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обучения, не менее 25 процентов - в очно-заочной форме обучения, не менее 10 процентов - в заочной форме обучения.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финансовой грамотности".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Общий объем дисциплины "Безопасность жизнедеятельности" в очной форме обучения не может быть менее 68 академических часов, из них на освоение основ военной службы (для юношей) - не менее 48 академических часов, для подгрупп девушек это время может быть использовано на освоение основ медицинских знаний.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2.8. Обязательная часть общепрофессионального цикла образовательной программы должна предусматривать изучение следующих дисциплин: "Русский язык и культура профессиональной коммуникации педагога", "Математика в профессиональной деятельности учителя", "Информатика и информационно-коммуникационные технологии в профессиональной деятельности", "Основы педагогики", "Основы психологии", "Основы специальной психологии", "Психология общения", "Возрастная анатомия, физиология и гигиена", "Правовое обеспечение профессиональной деятельности", "Основы олигофренопедагогики", "Основы сурдопедагогики", "Основы тифлопедагогики", "Основы логопедии", "Основы обучения лиц с особыми образовательными потребностями", "Проектная и исследовательская деятельность в профессиональной сфере".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 xml:space="preserve">2.9. Профессиональный цикл образовательной программы включает профессиональные модули, которые формируются в соответствии с выбранными видами деятельности, предусмотренными </w:t>
      </w:r>
      <w:hyperlink w:anchor="P109">
        <w:r>
          <w:rPr>
            <w:color w:val="0000FF"/>
          </w:rPr>
          <w:t>пунктом 2.4</w:t>
        </w:r>
      </w:hyperlink>
      <w: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Объем профессионального модуля составляет не менее 4 зачетных единиц.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 xml:space="preserve"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</w:t>
      </w:r>
      <w:r>
        <w:lastRenderedPageBreak/>
        <w:t>чередуясь с учебными занятиями. Типы практики устанавливаются образовательной организацией самостоятельно с учетом ПОП.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2.12. Государственная итоговая аттестация проводится в форме демонстрационного экзамена и защиты дипломного проекта (работы).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 xml:space="preserve">2.13. Государственная итоговая аттестация завершается присвоением квалификации специалиста среднего звена, указанной в </w:t>
      </w:r>
      <w:hyperlink w:anchor="P38">
        <w:r>
          <w:rPr>
            <w:color w:val="0000FF"/>
          </w:rPr>
          <w:t>пункте 1.1</w:t>
        </w:r>
      </w:hyperlink>
      <w:r>
        <w:t xml:space="preserve"> ФГОС СПО.</w:t>
      </w: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Title"/>
        <w:jc w:val="center"/>
        <w:outlineLvl w:val="1"/>
      </w:pPr>
      <w:bookmarkStart w:id="7" w:name="P131"/>
      <w:bookmarkEnd w:id="7"/>
      <w:r>
        <w:t>III. ТРЕБОВАНИЯ К РЕЗУЛЬТАТАМ ОСВОЕНИЯ</w:t>
      </w:r>
    </w:p>
    <w:p w:rsidR="00AB1E8D" w:rsidRDefault="00AB1E8D">
      <w:pPr>
        <w:pStyle w:val="ConsPlusTitle"/>
        <w:jc w:val="center"/>
      </w:pPr>
      <w:r>
        <w:t>ОБРАЗОВАТЕЛЬНОЙ ПРОГРАММЫ</w:t>
      </w: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Normal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3.2. Выпускник, освоивший образовательную программу, должен обладать следующими общими компетенциями (далее - ОК):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ОК 04. Эффективно взаимодействовать и работать в коллективе и команде;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 xml:space="preserve">3.3. Выпускник, освоивший образовательную программу, должен обладать </w:t>
      </w:r>
      <w:r>
        <w:lastRenderedPageBreak/>
        <w:t xml:space="preserve">профессиональными компетенциями (далее - ПК), соответствующими выбранным видам деятельности (таблица N 2), предусмотренным </w:t>
      </w:r>
      <w:hyperlink w:anchor="P109">
        <w:r>
          <w:rPr>
            <w:color w:val="0000FF"/>
          </w:rPr>
          <w:t>пунктом 2.4</w:t>
        </w:r>
      </w:hyperlink>
      <w:r>
        <w:t xml:space="preserve"> ФГОС СПО, сформированными в том числе на основе профессиональных стандартов (при наличии), указанных в ПОП:</w:t>
      </w: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Normal"/>
        <w:jc w:val="right"/>
      </w:pPr>
      <w:r>
        <w:t>Таблица N 2</w:t>
      </w:r>
    </w:p>
    <w:p w:rsidR="00AB1E8D" w:rsidRDefault="00AB1E8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5101"/>
      </w:tblGrid>
      <w:tr w:rsidR="00AB1E8D">
        <w:tc>
          <w:tcPr>
            <w:tcW w:w="3969" w:type="dxa"/>
          </w:tcPr>
          <w:p w:rsidR="00AB1E8D" w:rsidRDefault="00AB1E8D">
            <w:pPr>
              <w:pStyle w:val="ConsPlusNormal"/>
              <w:jc w:val="center"/>
            </w:pPr>
            <w:r>
              <w:t>Виды деятельности</w:t>
            </w:r>
          </w:p>
        </w:tc>
        <w:tc>
          <w:tcPr>
            <w:tcW w:w="5101" w:type="dxa"/>
          </w:tcPr>
          <w:p w:rsidR="00AB1E8D" w:rsidRDefault="00AB1E8D">
            <w:pPr>
              <w:pStyle w:val="ConsPlusNormal"/>
              <w:jc w:val="center"/>
            </w:pPr>
            <w:r>
              <w:t>Профессиональные компетенции, соответствующие видам деятельности</w:t>
            </w:r>
          </w:p>
        </w:tc>
      </w:tr>
      <w:tr w:rsidR="00AB1E8D">
        <w:tc>
          <w:tcPr>
            <w:tcW w:w="3969" w:type="dxa"/>
          </w:tcPr>
          <w:p w:rsidR="00AB1E8D" w:rsidRDefault="00AB1E8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1" w:type="dxa"/>
          </w:tcPr>
          <w:p w:rsidR="00AB1E8D" w:rsidRDefault="00AB1E8D">
            <w:pPr>
              <w:pStyle w:val="ConsPlusNormal"/>
              <w:jc w:val="center"/>
            </w:pPr>
            <w:r>
              <w:t>2</w:t>
            </w:r>
          </w:p>
        </w:tc>
      </w:tr>
      <w:tr w:rsidR="00AB1E8D">
        <w:tc>
          <w:tcPr>
            <w:tcW w:w="3969" w:type="dxa"/>
          </w:tcPr>
          <w:p w:rsidR="00AB1E8D" w:rsidRDefault="00AB1E8D">
            <w:pPr>
              <w:pStyle w:val="ConsPlusNormal"/>
            </w:pPr>
            <w:r>
              <w:t>педагогическая деятельность по проектированию, реализации и анализу процесса обучения в начальных классах, в том числе для обучающихся с ограниченными возможностями здоровья</w:t>
            </w:r>
          </w:p>
        </w:tc>
        <w:tc>
          <w:tcPr>
            <w:tcW w:w="5101" w:type="dxa"/>
          </w:tcPr>
          <w:p w:rsidR="00AB1E8D" w:rsidRDefault="00AB1E8D">
            <w:pPr>
              <w:pStyle w:val="ConsPlusNormal"/>
              <w:jc w:val="both"/>
            </w:pPr>
            <w:r>
              <w:t xml:space="preserve">ПК 1.1. Проектировать процесс обучения на основе федерального государственного образовательного стандарта начального общего образования </w:t>
            </w:r>
            <w:hyperlink w:anchor="P189">
              <w:r>
                <w:rPr>
                  <w:color w:val="0000FF"/>
                </w:rPr>
                <w:t>&lt;6&gt;</w:t>
              </w:r>
            </w:hyperlink>
            <w:r>
              <w:t xml:space="preserve"> (далее - ФГОС НОО), федерального государственного образовательного стандарта начального общего образования обучающихся с ограниченными возможностями здоровья </w:t>
            </w:r>
            <w:hyperlink w:anchor="P190">
              <w:r>
                <w:rPr>
                  <w:color w:val="0000FF"/>
                </w:rPr>
                <w:t>&lt;7&gt;</w:t>
              </w:r>
            </w:hyperlink>
            <w:r>
              <w:t xml:space="preserve"> (далее - ФГОС НОО ОВЗ), федерального государственного образовательного стандарта образования обучающихся с умственной отсталостью (интеллектуальными нарушениями) </w:t>
            </w:r>
            <w:hyperlink w:anchor="P191">
              <w:r>
                <w:rPr>
                  <w:color w:val="0000FF"/>
                </w:rPr>
                <w:t>&lt;8&gt;</w:t>
              </w:r>
            </w:hyperlink>
            <w:r>
              <w:t xml:space="preserve"> (далее - ФГОС УО), федеральной образовательной программы начального общего образования </w:t>
            </w:r>
            <w:hyperlink w:anchor="P192">
              <w:r>
                <w:rPr>
                  <w:color w:val="0000FF"/>
                </w:rPr>
                <w:t>&lt;9&gt;</w:t>
              </w:r>
            </w:hyperlink>
            <w:r>
              <w:t xml:space="preserve"> (далее - ФОП НОО), федеральной адаптированной образовательной программы начального общего образования для обучающихся с ограниченными возможностями здоровья </w:t>
            </w:r>
            <w:hyperlink w:anchor="P193">
              <w:r>
                <w:rPr>
                  <w:color w:val="0000FF"/>
                </w:rPr>
                <w:t>&lt;10&gt;</w:t>
              </w:r>
            </w:hyperlink>
            <w:r>
              <w:t xml:space="preserve"> (далее - ФАОП НОО ОВЗ), федеральной адаптированной основной общеобразовательной программы обучающихся с умственной отсталостью (интеллектуальными нарушениями) </w:t>
            </w:r>
            <w:hyperlink w:anchor="P194">
              <w:r>
                <w:rPr>
                  <w:color w:val="0000FF"/>
                </w:rPr>
                <w:t>&lt;11&gt;</w:t>
              </w:r>
            </w:hyperlink>
            <w:r>
              <w:t xml:space="preserve"> (далее - ФАОП УО), в том числе для обучающихся с ограниченными возможностями здоровья.</w:t>
            </w:r>
          </w:p>
          <w:p w:rsidR="00AB1E8D" w:rsidRDefault="00AB1E8D">
            <w:pPr>
              <w:pStyle w:val="ConsPlusNormal"/>
              <w:jc w:val="both"/>
            </w:pPr>
            <w:r>
              <w:t>ПК 1.2. Организовывать процесс обучения обучающихся, в том числе с ограниченными возможностями здоровья, в соответствии с санитарными нормами и правилами, реализовывать программы индивидуального развития.</w:t>
            </w:r>
          </w:p>
          <w:p w:rsidR="00AB1E8D" w:rsidRDefault="00AB1E8D">
            <w:pPr>
              <w:pStyle w:val="ConsPlusNormal"/>
              <w:jc w:val="both"/>
            </w:pPr>
            <w:r>
              <w:t>ПК 1.3. Контролировать и корректировать процесс обучения, оценивать результаты обучения обучающихся, в том числе с ограниченными возможностями здоровья.</w:t>
            </w:r>
          </w:p>
          <w:p w:rsidR="00AB1E8D" w:rsidRDefault="00AB1E8D">
            <w:pPr>
              <w:pStyle w:val="ConsPlusNormal"/>
              <w:jc w:val="both"/>
            </w:pPr>
            <w:r>
              <w:t>ПК 1.4. Анализировать процесс и результаты обучения обучающихся, в том числе с ограниченными возможностями здоровья.</w:t>
            </w:r>
          </w:p>
          <w:p w:rsidR="00AB1E8D" w:rsidRDefault="00AB1E8D">
            <w:pPr>
              <w:pStyle w:val="ConsPlusNormal"/>
              <w:jc w:val="both"/>
            </w:pPr>
            <w:r>
              <w:t>ПК 1.5. Выбирать и разрабатывать учебно-методические материалы на основе ФГОС НОО, ФГОС НОО ОВЗ, ФГОС УО, ФОП НОО, ФАОП НОО ОВЗ, ФАОП УО с учетом типа образовательной организации, особенностей класса/группы и отдельных обучающихся, в том числе с ограниченными возможностями здоровья.</w:t>
            </w:r>
          </w:p>
          <w:p w:rsidR="00AB1E8D" w:rsidRDefault="00AB1E8D">
            <w:pPr>
              <w:pStyle w:val="ConsPlusNormal"/>
              <w:jc w:val="both"/>
            </w:pPr>
            <w:r>
              <w:lastRenderedPageBreak/>
              <w:t>ПК 1.6. Систематизировать и оценивать педагогический опыт и образовательные технологии в области начального общего образования с позиции эффективности их применения в процессе обучения обучающихся, в том числе с ограниченными возможностями здоровья.</w:t>
            </w:r>
          </w:p>
          <w:p w:rsidR="00AB1E8D" w:rsidRDefault="00AB1E8D">
            <w:pPr>
              <w:pStyle w:val="ConsPlusNormal"/>
              <w:jc w:val="both"/>
            </w:pPr>
            <w:r>
              <w:t>ПК 1.7. Выстраивать траекторию профессионального роста на основе результатов анализа процесса обучения и самоанализа деятельности.</w:t>
            </w:r>
          </w:p>
          <w:p w:rsidR="00AB1E8D" w:rsidRDefault="00AB1E8D">
            <w:pPr>
              <w:pStyle w:val="ConsPlusNormal"/>
              <w:jc w:val="both"/>
            </w:pPr>
            <w:r>
              <w:t>ПК 1.8. Проектировать деятельность по модернизации оснащения учебного кабинета, формировать его безопасную и комфортную предметно-развивающую среду для обучающихся, в том числе с ограниченными возможностями здоровья.</w:t>
            </w:r>
          </w:p>
        </w:tc>
      </w:tr>
      <w:tr w:rsidR="00AB1E8D">
        <w:tc>
          <w:tcPr>
            <w:tcW w:w="3969" w:type="dxa"/>
          </w:tcPr>
          <w:p w:rsidR="00AB1E8D" w:rsidRDefault="00AB1E8D">
            <w:pPr>
              <w:pStyle w:val="ConsPlusNormal"/>
            </w:pPr>
            <w:r>
              <w:lastRenderedPageBreak/>
              <w:t>педагогическая деятельность по проектированию, реализации и анализу внеурочной деятельности в начальных классах, в том числе для обучающихся с ограниченными возможностями здоровья</w:t>
            </w:r>
          </w:p>
        </w:tc>
        <w:tc>
          <w:tcPr>
            <w:tcW w:w="5101" w:type="dxa"/>
            <w:vAlign w:val="center"/>
          </w:tcPr>
          <w:p w:rsidR="00AB1E8D" w:rsidRDefault="00AB1E8D">
            <w:pPr>
              <w:pStyle w:val="ConsPlusNormal"/>
              <w:jc w:val="both"/>
            </w:pPr>
            <w:r>
              <w:t>ПК 2.1. Разрабатывать программы внеурочной деятельности на основе требований ФГОС НОО, ФГОС НОО ОВЗ, ФГОС УО, ФОП НОО, ФАОП НОО ОВЗ, ФАОП УО, особенностей и интересов обучающихся, в том числе с ограниченными возможностями здоровья, и их родителей (законных представителей).</w:t>
            </w:r>
          </w:p>
          <w:p w:rsidR="00AB1E8D" w:rsidRDefault="00AB1E8D">
            <w:pPr>
              <w:pStyle w:val="ConsPlusNormal"/>
            </w:pPr>
            <w:r>
              <w:t>ПК 2.2. Реализовывать программы внеурочной деятельности обучающихся, в том числе с ограниченными возможностями здоровья, в соответствии с санитарными нормами и правилами.</w:t>
            </w:r>
          </w:p>
          <w:p w:rsidR="00AB1E8D" w:rsidRDefault="00AB1E8D">
            <w:pPr>
              <w:pStyle w:val="ConsPlusNormal"/>
            </w:pPr>
            <w:r>
              <w:t>ПК 2.3. Анализировать результаты внеурочной деятельности обучающихся, в том числе с ограниченными возможностями здоровья.</w:t>
            </w:r>
          </w:p>
          <w:p w:rsidR="00AB1E8D" w:rsidRDefault="00AB1E8D">
            <w:pPr>
              <w:pStyle w:val="ConsPlusNormal"/>
              <w:jc w:val="both"/>
            </w:pPr>
            <w:r>
              <w:t>ПК 2.4. Выбирать и разрабатывать учебно-методические материалы для реализации программ внеурочной деятельности для обучающихся, в том числе с ограниченными возможностями здоровья.</w:t>
            </w:r>
          </w:p>
          <w:p w:rsidR="00AB1E8D" w:rsidRDefault="00AB1E8D">
            <w:pPr>
              <w:pStyle w:val="ConsPlusNormal"/>
              <w:jc w:val="both"/>
            </w:pPr>
            <w:r>
              <w:t>ПК 2.5. Систематизировать и оценивать педагогический опыт и образовательные технологии в области начального общего образования с позиции эффективности их применения в организации внеурочной деятельности обучающихся, в том числе с ограниченными возможностями здоровья.</w:t>
            </w:r>
          </w:p>
          <w:p w:rsidR="00AB1E8D" w:rsidRDefault="00AB1E8D">
            <w:pPr>
              <w:pStyle w:val="ConsPlusNormal"/>
              <w:jc w:val="both"/>
            </w:pPr>
            <w:r>
              <w:t>ПК 2.6. Выстраивать траекторию профессионального роста на основе результатов анализа эффективности внеурочной деятельности обучающихся, в том числе с ограниченными возможностями здоровья, и самоанализа.</w:t>
            </w:r>
          </w:p>
        </w:tc>
      </w:tr>
      <w:tr w:rsidR="00AB1E8D">
        <w:tc>
          <w:tcPr>
            <w:tcW w:w="3969" w:type="dxa"/>
          </w:tcPr>
          <w:p w:rsidR="00AB1E8D" w:rsidRDefault="00AB1E8D">
            <w:pPr>
              <w:pStyle w:val="ConsPlusNormal"/>
            </w:pPr>
            <w:r>
              <w:t>воспитательная деятельность, включая классное руководство, в начальных классах, в том числе для обучающихся с ограниченными возможностями здоровья</w:t>
            </w:r>
          </w:p>
        </w:tc>
        <w:tc>
          <w:tcPr>
            <w:tcW w:w="5101" w:type="dxa"/>
            <w:vAlign w:val="center"/>
          </w:tcPr>
          <w:p w:rsidR="00AB1E8D" w:rsidRDefault="00AB1E8D">
            <w:pPr>
              <w:pStyle w:val="ConsPlusNormal"/>
              <w:jc w:val="both"/>
            </w:pPr>
            <w:r>
              <w:t>ПК 3.1. Проектировать и реализовывать современные программы воспитания на основе ценностного содержания образовательного процесса в начальных классах, в том числе для обучающихся с ограниченными возможностями здоровья.</w:t>
            </w:r>
          </w:p>
          <w:p w:rsidR="00AB1E8D" w:rsidRDefault="00AB1E8D">
            <w:pPr>
              <w:pStyle w:val="ConsPlusNormal"/>
              <w:jc w:val="both"/>
            </w:pPr>
            <w:r>
              <w:t xml:space="preserve">ПК 3.2. Анализировать процесс и результаты </w:t>
            </w:r>
            <w:r>
              <w:lastRenderedPageBreak/>
              <w:t>реализации программы воспитания в начальных классах, в том числе для обучающихся с ограниченными возможностями здоровья.</w:t>
            </w:r>
          </w:p>
          <w:p w:rsidR="00AB1E8D" w:rsidRDefault="00AB1E8D">
            <w:pPr>
              <w:pStyle w:val="ConsPlusNormal"/>
              <w:jc w:val="both"/>
            </w:pPr>
            <w:r>
              <w:t>ПК 3.3. Систематизировать и оценивать педагогический опыт и образовательные технологии в области начального общего образования с позиции эффективности их применения в области воспитания обучающихся, в том числе с ограниченными возможностями здоровья.</w:t>
            </w:r>
          </w:p>
          <w:p w:rsidR="00AB1E8D" w:rsidRDefault="00AB1E8D">
            <w:pPr>
              <w:pStyle w:val="ConsPlusNormal"/>
              <w:jc w:val="both"/>
            </w:pPr>
            <w:r>
              <w:t>ПК 3.4. Выстраивать траекторию профессионального роста на основе результатов анализа эффективности воспитательной деятельности и самоанализа.</w:t>
            </w:r>
          </w:p>
          <w:p w:rsidR="00AB1E8D" w:rsidRDefault="00AB1E8D">
            <w:pPr>
              <w:pStyle w:val="ConsPlusNormal"/>
              <w:jc w:val="both"/>
            </w:pPr>
            <w:r>
              <w:t>ПК 3.5. Осуществлять педагогическое просвещение и сопровождение родителей (законных представителей) обучающихся, в том числе с ограниченными возможностями здоровья.</w:t>
            </w:r>
          </w:p>
          <w:p w:rsidR="00AB1E8D" w:rsidRDefault="00AB1E8D">
            <w:pPr>
              <w:pStyle w:val="ConsPlusNormal"/>
              <w:jc w:val="both"/>
            </w:pPr>
            <w:r>
              <w:t>ПК 3.6. Организовывать взаимодействие с субъектами образовательного процесса для решения задач воспитания (родителями обучающихся (их законными представителями), коллегами, представителями учреждений культуры, спорта, здравоохранения и тому подобными).</w:t>
            </w:r>
          </w:p>
        </w:tc>
      </w:tr>
      <w:tr w:rsidR="00AB1E8D">
        <w:tc>
          <w:tcPr>
            <w:tcW w:w="3969" w:type="dxa"/>
          </w:tcPr>
          <w:p w:rsidR="00AB1E8D" w:rsidRDefault="00AB1E8D">
            <w:pPr>
              <w:pStyle w:val="ConsPlusNormal"/>
            </w:pPr>
            <w:r>
              <w:lastRenderedPageBreak/>
              <w:t>преподавание предметов художественно-эстетического цикла в начальных классах, в том числе для обучающихся с ограниченными возможностями здоровья (по выбору) социально-педагогическая поддержка обучающихся в начальных классах в процессе социализации (по выбору)</w:t>
            </w:r>
          </w:p>
        </w:tc>
        <w:tc>
          <w:tcPr>
            <w:tcW w:w="5101" w:type="dxa"/>
          </w:tcPr>
          <w:p w:rsidR="00AB1E8D" w:rsidRDefault="00AB1E8D">
            <w:pPr>
              <w:pStyle w:val="ConsPlusNormal"/>
              <w:jc w:val="both"/>
            </w:pPr>
            <w:r>
              <w:t>ПК 4.1. Проектировать, организовывать и контролировать процесс изучения предметов художественно-эстетического цикла обучающимися, в том числе с ограниченными возможностями здоровья, в начальной школе на основе ФГОС НОО, ФГОС НОО ОВЗ, ФГОС УО, ФОП НОО, ФАОП НОО ОВЗ, ФАОП УО.</w:t>
            </w:r>
          </w:p>
          <w:p w:rsidR="00AB1E8D" w:rsidRDefault="00AB1E8D">
            <w:pPr>
              <w:pStyle w:val="ConsPlusNormal"/>
              <w:jc w:val="both"/>
            </w:pPr>
            <w:r>
              <w:t>ПК 4.1. Планировать меры по социально-педагогической поддержке обучающихся, в том числе с ограниченными возможностями здоровья, в процессе социализации.</w:t>
            </w:r>
          </w:p>
          <w:p w:rsidR="00AB1E8D" w:rsidRDefault="00AB1E8D">
            <w:pPr>
              <w:pStyle w:val="ConsPlusNormal"/>
              <w:jc w:val="both"/>
            </w:pPr>
            <w:r>
              <w:t>ПК 4.2. Организовывать социально-педагогическую поддержку обучающихся, в том числе с ограниченными возможностями здоровья, в процессе социализации.</w:t>
            </w:r>
          </w:p>
          <w:p w:rsidR="00AB1E8D" w:rsidRDefault="00AB1E8D">
            <w:pPr>
              <w:pStyle w:val="ConsPlusNormal"/>
              <w:jc w:val="both"/>
            </w:pPr>
            <w:r>
              <w:t>ПК 4.3. Обеспечивать организационно-методические условия социально-педагогической поддержки обучающихся, в том числе с ограниченными возможностями здоровья.</w:t>
            </w:r>
          </w:p>
        </w:tc>
      </w:tr>
      <w:tr w:rsidR="00AB1E8D">
        <w:tc>
          <w:tcPr>
            <w:tcW w:w="3969" w:type="dxa"/>
          </w:tcPr>
          <w:p w:rsidR="00AB1E8D" w:rsidRDefault="00AB1E8D">
            <w:pPr>
              <w:pStyle w:val="ConsPlusNormal"/>
            </w:pPr>
            <w:r>
              <w:t>тьюторское сопровождение обучающихся в начальных классах (по выбору)</w:t>
            </w:r>
          </w:p>
        </w:tc>
        <w:tc>
          <w:tcPr>
            <w:tcW w:w="5101" w:type="dxa"/>
            <w:vAlign w:val="center"/>
          </w:tcPr>
          <w:p w:rsidR="00AB1E8D" w:rsidRDefault="00AB1E8D">
            <w:pPr>
              <w:pStyle w:val="ConsPlusNormal"/>
              <w:jc w:val="both"/>
            </w:pPr>
            <w:r>
              <w:t>ПК 4.1. Осуществлять педагогическое сопровождение реализации обучающимися, в том числе с ограниченными возможностями здоровья и инвалидностью, индивидуальных образовательных маршрутов, проектов.</w:t>
            </w:r>
          </w:p>
          <w:p w:rsidR="00AB1E8D" w:rsidRDefault="00AB1E8D">
            <w:pPr>
              <w:pStyle w:val="ConsPlusNormal"/>
              <w:jc w:val="both"/>
            </w:pPr>
            <w:r>
              <w:t>ПК 4.2. Организовывать образовательную среду для реализации обучающимися, в том числе с ограниченными возможностями здоровья и инвалидностью, индивидуальных образовательных маршрутов, проектов.</w:t>
            </w:r>
          </w:p>
          <w:p w:rsidR="00AB1E8D" w:rsidRDefault="00AB1E8D">
            <w:pPr>
              <w:pStyle w:val="ConsPlusNormal"/>
              <w:jc w:val="both"/>
            </w:pPr>
            <w:r>
              <w:lastRenderedPageBreak/>
              <w:t>ПК 4.3. Обеспечивать организационно-методические условия реализации обучающимися, в том числе с ограниченными возможностями здоровья и инвалидностью, индивидуальных образовательных маршрутов, проектов.</w:t>
            </w:r>
          </w:p>
        </w:tc>
      </w:tr>
      <w:tr w:rsidR="00AB1E8D">
        <w:tc>
          <w:tcPr>
            <w:tcW w:w="3969" w:type="dxa"/>
          </w:tcPr>
          <w:p w:rsidR="00AB1E8D" w:rsidRDefault="00AB1E8D">
            <w:pPr>
              <w:pStyle w:val="ConsPlusNormal"/>
            </w:pPr>
            <w:r>
              <w:lastRenderedPageBreak/>
              <w:t>педагогическая деятельность по реализации процесса обучения в начальных классах, в том числе для обучающихся с ограниченными возможностями здоровья, на родном языке из числа языков народов Российской Федерации (по выбору)</w:t>
            </w:r>
          </w:p>
        </w:tc>
        <w:tc>
          <w:tcPr>
            <w:tcW w:w="5101" w:type="dxa"/>
          </w:tcPr>
          <w:p w:rsidR="00AB1E8D" w:rsidRDefault="00AB1E8D">
            <w:pPr>
              <w:pStyle w:val="ConsPlusNormal"/>
              <w:jc w:val="both"/>
            </w:pPr>
            <w:r>
              <w:t>ПК 4.1. Реализовывать процесс обучения в начальных классах, в том числе для обучающихся с ограниченными возможностями здоровья, на родном языке из числа языков народов Российской Федерации.</w:t>
            </w:r>
          </w:p>
        </w:tc>
      </w:tr>
    </w:tbl>
    <w:p w:rsidR="00AB1E8D" w:rsidRDefault="00AB1E8D">
      <w:pPr>
        <w:pStyle w:val="ConsPlusNormal"/>
        <w:jc w:val="both"/>
      </w:pPr>
    </w:p>
    <w:p w:rsidR="00AB1E8D" w:rsidRDefault="00AB1E8D">
      <w:pPr>
        <w:pStyle w:val="ConsPlusNormal"/>
        <w:ind w:firstLine="540"/>
        <w:jc w:val="both"/>
      </w:pPr>
      <w:r>
        <w:t>--------------------------------</w:t>
      </w:r>
    </w:p>
    <w:p w:rsidR="00AB1E8D" w:rsidRDefault="00AB1E8D">
      <w:pPr>
        <w:pStyle w:val="ConsPlusNormal"/>
        <w:spacing w:before="220"/>
        <w:ind w:firstLine="540"/>
        <w:jc w:val="both"/>
      </w:pPr>
      <w:bookmarkStart w:id="8" w:name="P189"/>
      <w:bookmarkEnd w:id="8"/>
      <w:r>
        <w:t xml:space="preserve">&lt;6&gt; Федеральный государственный образовательный </w:t>
      </w:r>
      <w:hyperlink r:id="rId18">
        <w:r>
          <w:rPr>
            <w:color w:val="0000FF"/>
          </w:rPr>
          <w:t>стандарт</w:t>
        </w:r>
      </w:hyperlink>
      <w:r>
        <w:t xml:space="preserve"> начального общего образования, утвержденный приказом Министерства просвещения Российской Федерации от 31 мая 2021 г. N 286 (зарегистрирован Министерством юстиции Российской Федерации 5 июля 2021 г., регистрационный N 64100), с изменениями, внесенными приказами Министерства просвещения Российской Федерации от 18 июля 2022 г. N 569 (зарегистрирован Министерством юстиции Российской Федерации 17 августа 2022 г., регистрационный N 69676), от 8 ноября 2022 г. N 955 (зарегистрирован Министерством юстиции Российской Федерации 6 февраля 2023 г., регистрационный N 72264).</w:t>
      </w:r>
    </w:p>
    <w:p w:rsidR="00AB1E8D" w:rsidRDefault="00AB1E8D">
      <w:pPr>
        <w:pStyle w:val="ConsPlusNormal"/>
        <w:spacing w:before="220"/>
        <w:ind w:firstLine="540"/>
        <w:jc w:val="both"/>
      </w:pPr>
      <w:bookmarkStart w:id="9" w:name="P190"/>
      <w:bookmarkEnd w:id="9"/>
      <w:r>
        <w:t xml:space="preserve">&lt;7&gt; Федеральный государственный образовательный </w:t>
      </w:r>
      <w:hyperlink r:id="rId19">
        <w:r>
          <w:rPr>
            <w:color w:val="0000FF"/>
          </w:rPr>
          <w:t>стандарт</w:t>
        </w:r>
      </w:hyperlink>
      <w:r>
        <w:t xml:space="preserve"> начального общего образования обучающихся с ограниченными возможностями здоровья, утвержденный приказом Министерства образования и науки Российской Федерации от 19 декабря 2014 г. N 1598 (зарегистрирован Министерством юстиции Российской Федерации 3 февраля 2015 г., регистрационный N 35847), с изменениями, внесенными приказом Министерства просвещения Российской Федерации от 8 ноября 2022 г. N 955 (зарегистрирован Министерством юстиции Российской Федерации 6 февраля 2023 г., регистрационный N 72264).</w:t>
      </w:r>
    </w:p>
    <w:p w:rsidR="00AB1E8D" w:rsidRDefault="00AB1E8D">
      <w:pPr>
        <w:pStyle w:val="ConsPlusNormal"/>
        <w:spacing w:before="220"/>
        <w:ind w:firstLine="540"/>
        <w:jc w:val="both"/>
      </w:pPr>
      <w:bookmarkStart w:id="10" w:name="P191"/>
      <w:bookmarkEnd w:id="10"/>
      <w:r>
        <w:t xml:space="preserve">&lt;8&gt; Федеральный государственный образовательный </w:t>
      </w:r>
      <w:hyperlink r:id="rId20">
        <w:r>
          <w:rPr>
            <w:color w:val="0000FF"/>
          </w:rPr>
          <w:t>стандарт</w:t>
        </w:r>
      </w:hyperlink>
      <w:r>
        <w:t xml:space="preserve"> образования обучающихся с умственной отсталостью (интеллектуальными нарушениями), утвержденный приказом Министерства образования и науки Российской Федерации от 19 декабря 2014 г. N 1599 (зарегистрирован Министерством юстиции Российской Федерации 3 февраля 2015 г., регистрационный N 35850), с изменениями, внесенными приказом Министерства просвещения Российской Федерации от 8 ноября 2022 г. N 955 (зарегистрирован Министерством юстиции Российской Федерации 6 февраля 2023 г., регистрационный N 72264).</w:t>
      </w:r>
    </w:p>
    <w:p w:rsidR="00AB1E8D" w:rsidRDefault="00AB1E8D">
      <w:pPr>
        <w:pStyle w:val="ConsPlusNormal"/>
        <w:spacing w:before="220"/>
        <w:ind w:firstLine="540"/>
        <w:jc w:val="both"/>
      </w:pPr>
      <w:bookmarkStart w:id="11" w:name="P192"/>
      <w:bookmarkEnd w:id="11"/>
      <w:r>
        <w:t xml:space="preserve">&lt;9&gt; Федеральная образовательная </w:t>
      </w:r>
      <w:hyperlink r:id="rId21">
        <w:r>
          <w:rPr>
            <w:color w:val="0000FF"/>
          </w:rPr>
          <w:t>программа</w:t>
        </w:r>
      </w:hyperlink>
      <w:r>
        <w:t xml:space="preserve"> начального общего образования, утвержденная приказом Министерства просвещения Российской Федерации от 18 мая 2023 г. N 372 (зарегистрирован Министерством юстиции Российской Федерации 12 июля 2023 г., регистрационный N 74229).</w:t>
      </w:r>
    </w:p>
    <w:p w:rsidR="00AB1E8D" w:rsidRDefault="00AB1E8D">
      <w:pPr>
        <w:pStyle w:val="ConsPlusNormal"/>
        <w:spacing w:before="220"/>
        <w:ind w:firstLine="540"/>
        <w:jc w:val="both"/>
      </w:pPr>
      <w:bookmarkStart w:id="12" w:name="P193"/>
      <w:bookmarkEnd w:id="12"/>
      <w:r>
        <w:t xml:space="preserve">&lt;10&gt; Федеральная адаптированная образовательная </w:t>
      </w:r>
      <w:hyperlink r:id="rId22">
        <w:r>
          <w:rPr>
            <w:color w:val="0000FF"/>
          </w:rPr>
          <w:t>программа</w:t>
        </w:r>
      </w:hyperlink>
      <w:r>
        <w:t xml:space="preserve"> начального общего образования для обучающихся с ограниченными возможностями здоровья, утвержденная приказом Министерства просвещения Российской Федерации от 24 ноября 2022 г. N 1023 (зарегистрирован Министерством юстиции Российской Федерации 21 марта 2023 г., регистрационный N 72654).</w:t>
      </w:r>
    </w:p>
    <w:p w:rsidR="00AB1E8D" w:rsidRDefault="00AB1E8D">
      <w:pPr>
        <w:pStyle w:val="ConsPlusNormal"/>
        <w:spacing w:before="220"/>
        <w:ind w:firstLine="540"/>
        <w:jc w:val="both"/>
      </w:pPr>
      <w:bookmarkStart w:id="13" w:name="P194"/>
      <w:bookmarkEnd w:id="13"/>
      <w:r>
        <w:t xml:space="preserve">&lt;11&gt; Федеральная адаптированная основная общеобразовательная </w:t>
      </w:r>
      <w:hyperlink r:id="rId23">
        <w:r>
          <w:rPr>
            <w:color w:val="0000FF"/>
          </w:rPr>
          <w:t>программа</w:t>
        </w:r>
      </w:hyperlink>
      <w:r>
        <w:t xml:space="preserve"> обучающихся с умственной отсталостью (интеллектуальными нарушениями), утвержденная приказом </w:t>
      </w:r>
      <w:r>
        <w:lastRenderedPageBreak/>
        <w:t>Министерства просвещения Российской Федерации от 24 ноября 2022 г. N 1026 (зарегистрирован Министерством юстиции Российской Федерации 30 декабря 2022 г., регистрационный N 71930).</w:t>
      </w: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Normal"/>
        <w:ind w:firstLine="540"/>
        <w:jc w:val="both"/>
      </w:pPr>
      <w: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109">
        <w:r>
          <w:rPr>
            <w:color w:val="0000FF"/>
          </w:rPr>
          <w:t>пунктом 2.4</w:t>
        </w:r>
      </w:hyperlink>
      <w:r>
        <w:t xml:space="preserve"> ФГОС СПО, а также по видам деятельности, сформированным в вариативной части образовательной программы образовательной организацией для учета потребностей регионального рынка труда.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3.5. 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3.6. Обучающиеся, осваивающие образовательную программу, могут освоить 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 &lt;12&gt;.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 xml:space="preserve">&lt;12&gt; </w:t>
      </w:r>
      <w:hyperlink r:id="rId24">
        <w:r>
          <w:rPr>
            <w:color w:val="0000FF"/>
          </w:rPr>
          <w:t>Часть 7 статьи 73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AB1E8D" w:rsidRDefault="00AB1E8D">
      <w:pPr>
        <w:pStyle w:val="ConsPlusTitle"/>
        <w:jc w:val="center"/>
      </w:pPr>
      <w:r>
        <w:t>ОБРАЗОВАТЕЛЬНОЙ ПРОГРАММЫ</w:t>
      </w: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Normal"/>
        <w:ind w:firstLine="540"/>
        <w:jc w:val="both"/>
      </w:pPr>
      <w:r>
        <w:t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 &lt;13&gt;.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 xml:space="preserve">&lt;13&gt; Федеральный </w:t>
      </w:r>
      <w:hyperlink r:id="rId25">
        <w:r>
          <w:rPr>
            <w:color w:val="0000FF"/>
          </w:rPr>
          <w:t>закон</w:t>
        </w:r>
      </w:hyperlink>
      <w:r>
        <w:t xml:space="preserve"> от 30 марта 1999 г. N 52-ФЗ "О санитарно-эпидемиологическом благополучии населения"; санитарные правила </w:t>
      </w:r>
      <w:hyperlink r:id="rId26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действующие до 1 января 2027 г.; санитарно-эпидемиологические правила и нормы </w:t>
      </w:r>
      <w:hyperlink r:id="rId27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60833), действующие до 1 января 2027 г.; санитарные правила и нормы </w:t>
      </w:r>
      <w:hyperlink r:id="rId28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</w:t>
      </w:r>
      <w:r>
        <w:lastRenderedPageBreak/>
        <w:t>Федерации 29 января 2021 г., регистрационный N 62296), с изменениями, внесенными постановлением Главного государственного санитарного врача Российской Федерации от 30 декабря 2022 г. N 24 (зарегистрировано Министерством юстиции Российской Федерации 9 марта 2023 г., регистрационный N 72558), действующие до 1 марта 2027 года.</w:t>
      </w: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Normal"/>
        <w:ind w:firstLine="540"/>
        <w:jc w:val="both"/>
      </w:pPr>
      <w:r>
        <w:t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программы.</w:t>
      </w: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Title"/>
        <w:ind w:firstLine="540"/>
        <w:jc w:val="both"/>
        <w:outlineLvl w:val="2"/>
      </w:pPr>
      <w:r>
        <w:t>4.3. Общесистемные требования к условиям реализации образовательной программы: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Title"/>
        <w:ind w:firstLine="540"/>
        <w:jc w:val="both"/>
        <w:outlineLvl w:val="2"/>
      </w:pPr>
      <w:r>
        <w:t>4.4. Требования к материально-техническому и учебно-методическому обеспечению реализации образовательной программы: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г) допускается замена оборудования его виртуальными аналогами;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 xml:space="preserve">ж) в качестве основной литературы образовательная организация использует учебники, </w:t>
      </w:r>
      <w:r>
        <w:lastRenderedPageBreak/>
        <w:t>учебные пособия, предусмотренные ПОП;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и) обучающимся должен быть обеспечен доступ,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м) рекомендации по иному материально-техническому и учебно-методическому обеспечению реализации образовательной программы определяются ПОП.</w:t>
      </w: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Title"/>
        <w:ind w:firstLine="540"/>
        <w:jc w:val="both"/>
        <w:outlineLvl w:val="2"/>
      </w:pPr>
      <w:r>
        <w:t>4.5. Требования к кадровым условиям реализации образовательной программы: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anchor="P68">
        <w:r>
          <w:rPr>
            <w:color w:val="0000FF"/>
          </w:rPr>
          <w:t>пункте 1.13</w:t>
        </w:r>
      </w:hyperlink>
      <w:r>
        <w:t xml:space="preserve"> ФГОС СПО (имеющих стаж работы в данной профессиональной области не менее трех лет);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anchor="P68">
        <w:r>
          <w:rPr>
            <w:color w:val="0000FF"/>
          </w:rPr>
          <w:t>пункте 1.13</w:t>
        </w:r>
      </w:hyperlink>
      <w: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 xml:space="preserve"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указанной в </w:t>
      </w:r>
      <w:hyperlink w:anchor="P68">
        <w:r>
          <w:rPr>
            <w:color w:val="0000FF"/>
          </w:rPr>
          <w:t>пункте 1.13</w:t>
        </w:r>
      </w:hyperlink>
      <w: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Title"/>
        <w:ind w:firstLine="540"/>
        <w:jc w:val="both"/>
        <w:outlineLvl w:val="2"/>
      </w:pPr>
      <w:r>
        <w:t>4.6. Требование к финансовым условиям реализации образовательной программы: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 xml:space="preserve">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&lt;14&gt; и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</w:t>
      </w:r>
      <w:r>
        <w:lastRenderedPageBreak/>
        <w:t>Российской Федерации".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 xml:space="preserve">&lt;14&gt; Бюджетный </w:t>
      </w:r>
      <w:hyperlink r:id="rId30">
        <w:r>
          <w:rPr>
            <w:color w:val="0000FF"/>
          </w:rPr>
          <w:t>кодекс</w:t>
        </w:r>
      </w:hyperlink>
      <w:r>
        <w:t xml:space="preserve"> Российской Федерации.</w:t>
      </w: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Title"/>
        <w:ind w:firstLine="540"/>
        <w:jc w:val="both"/>
        <w:outlineLvl w:val="2"/>
      </w:pPr>
      <w:r>
        <w:t>4.7. Требования к применяемым механизмам оценки качества образовательной программы: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</w:t>
      </w:r>
    </w:p>
    <w:p w:rsidR="00AB1E8D" w:rsidRDefault="00AB1E8D">
      <w:pPr>
        <w:pStyle w:val="ConsPlusNormal"/>
        <w:spacing w:before="220"/>
        <w:ind w:firstLine="540"/>
        <w:jc w:val="both"/>
      </w:pPr>
      <w:r>
        <w:t>в) внешняя оценка качества образовательной программы может осуществляться в том числе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Normal"/>
        <w:jc w:val="both"/>
      </w:pPr>
    </w:p>
    <w:p w:rsidR="00AB1E8D" w:rsidRDefault="00AB1E8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F80FF9" w:rsidRDefault="00F80FF9"/>
    <w:sectPr w:rsidR="00F80FF9" w:rsidSect="00581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AB1E8D"/>
    <w:rsid w:val="00F8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DDA5AF-28E1-49FD-81C6-459F3BCE8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1E8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B1E8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B1E8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94803&amp;dst=100013" TargetMode="External"/><Relationship Id="rId13" Type="http://schemas.openxmlformats.org/officeDocument/2006/relationships/hyperlink" Target="https://login.consultant.ru/link/?req=doc&amp;base=LAW&amp;n=470946&amp;dst=4" TargetMode="External"/><Relationship Id="rId18" Type="http://schemas.openxmlformats.org/officeDocument/2006/relationships/hyperlink" Target="https://login.consultant.ru/link/?req=doc&amp;base=LAW&amp;n=470942&amp;dst=100014" TargetMode="External"/><Relationship Id="rId26" Type="http://schemas.openxmlformats.org/officeDocument/2006/relationships/hyperlink" Target="https://login.consultant.ru/link/?req=doc&amp;base=LAW&amp;n=371594&amp;dst=10004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75031&amp;dst=100011" TargetMode="External"/><Relationship Id="rId7" Type="http://schemas.openxmlformats.org/officeDocument/2006/relationships/hyperlink" Target="https://login.consultant.ru/link/?req=doc&amp;base=LAW&amp;n=477946&amp;dst=165" TargetMode="External"/><Relationship Id="rId12" Type="http://schemas.openxmlformats.org/officeDocument/2006/relationships/hyperlink" Target="https://login.consultant.ru/link/?req=doc&amp;base=LAW&amp;n=470946&amp;dst=4" TargetMode="External"/><Relationship Id="rId17" Type="http://schemas.openxmlformats.org/officeDocument/2006/relationships/hyperlink" Target="https://login.consultant.ru/link/?req=doc&amp;base=LAW&amp;n=214720&amp;dst=100047" TargetMode="External"/><Relationship Id="rId25" Type="http://schemas.openxmlformats.org/officeDocument/2006/relationships/hyperlink" Target="https://login.consultant.ru/link/?req=doc&amp;base=LAW&amp;n=48303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14720&amp;dst=100050" TargetMode="External"/><Relationship Id="rId20" Type="http://schemas.openxmlformats.org/officeDocument/2006/relationships/hyperlink" Target="https://login.consultant.ru/link/?req=doc&amp;base=LAW&amp;n=439308&amp;dst=100013" TargetMode="External"/><Relationship Id="rId29" Type="http://schemas.openxmlformats.org/officeDocument/2006/relationships/hyperlink" Target="https://login.consultant.ru/link/?req=doc&amp;base=LAW&amp;n=47033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1262&amp;dst=100072" TargetMode="External"/><Relationship Id="rId11" Type="http://schemas.openxmlformats.org/officeDocument/2006/relationships/hyperlink" Target="https://login.consultant.ru/link/?req=doc&amp;base=LAW&amp;n=477946&amp;dst=100562" TargetMode="External"/><Relationship Id="rId24" Type="http://schemas.openxmlformats.org/officeDocument/2006/relationships/hyperlink" Target="https://login.consultant.ru/link/?req=doc&amp;base=LAW&amp;n=470336&amp;dst=415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88439&amp;dst=100051" TargetMode="External"/><Relationship Id="rId15" Type="http://schemas.openxmlformats.org/officeDocument/2006/relationships/hyperlink" Target="https://login.consultant.ru/link/?req=doc&amp;base=LAW&amp;n=470336&amp;dst=100249" TargetMode="External"/><Relationship Id="rId23" Type="http://schemas.openxmlformats.org/officeDocument/2006/relationships/hyperlink" Target="https://login.consultant.ru/link/?req=doc&amp;base=LAW&amp;n=471725&amp;dst=100010" TargetMode="External"/><Relationship Id="rId28" Type="http://schemas.openxmlformats.org/officeDocument/2006/relationships/hyperlink" Target="https://login.consultant.ru/link/?req=doc&amp;base=LAW&amp;n=441707&amp;dst=100137" TargetMode="External"/><Relationship Id="rId10" Type="http://schemas.openxmlformats.org/officeDocument/2006/relationships/hyperlink" Target="https://login.consultant.ru/link/?req=doc&amp;base=LAW&amp;n=477946&amp;dst=165" TargetMode="External"/><Relationship Id="rId19" Type="http://schemas.openxmlformats.org/officeDocument/2006/relationships/hyperlink" Target="https://login.consultant.ru/link/?req=doc&amp;base=LAW&amp;n=439307&amp;dst=100013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77946&amp;dst=165" TargetMode="External"/><Relationship Id="rId14" Type="http://schemas.openxmlformats.org/officeDocument/2006/relationships/hyperlink" Target="https://login.consultant.ru/link/?req=doc&amp;base=LAW&amp;n=470336&amp;dst=774" TargetMode="External"/><Relationship Id="rId22" Type="http://schemas.openxmlformats.org/officeDocument/2006/relationships/hyperlink" Target="https://login.consultant.ru/link/?req=doc&amp;base=LAW&amp;n=484538&amp;dst=100010" TargetMode="External"/><Relationship Id="rId27" Type="http://schemas.openxmlformats.org/officeDocument/2006/relationships/hyperlink" Target="https://login.consultant.ru/link/?req=doc&amp;base=LAW&amp;n=367564&amp;dst=100037" TargetMode="External"/><Relationship Id="rId30" Type="http://schemas.openxmlformats.org/officeDocument/2006/relationships/hyperlink" Target="https://login.consultant.ru/link/?req=doc&amp;base=LAW&amp;n=4697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6402</Words>
  <Characters>36493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Баширова Елена Владимировна</dc:creator>
  <cp:keywords/>
  <dc:description/>
  <cp:lastModifiedBy>Баширова Елена Владимировна</cp:lastModifiedBy>
  <cp:revision>1</cp:revision>
  <dcterms:created xsi:type="dcterms:W3CDTF">2024-11-08T04:49:00Z</dcterms:created>
  <dcterms:modified xsi:type="dcterms:W3CDTF">2024-11-08T04:49:00Z</dcterms:modified>
</cp:coreProperties>
</file>