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vertAnchor="text" w:horzAnchor="margin" w:tblpY="3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2437"/>
        <w:gridCol w:w="2439"/>
        <w:gridCol w:w="2439"/>
      </w:tblGrid>
      <w:tr w:rsidR="00EA46BD" w:rsidTr="00565EAA">
        <w:trPr>
          <w:trHeight w:val="1134"/>
        </w:trPr>
        <w:tc>
          <w:tcPr>
            <w:tcW w:w="2409" w:type="dxa"/>
            <w:tcMar>
              <w:left w:w="57" w:type="dxa"/>
              <w:right w:w="57" w:type="dxa"/>
            </w:tcMar>
            <w:vAlign w:val="center"/>
          </w:tcPr>
          <w:p w:rsidR="00EA46BD" w:rsidRDefault="00EA46BD" w:rsidP="00565EAA">
            <w:pPr>
              <w:pStyle w:val="a3"/>
              <w:spacing w:line="240" w:lineRule="auto"/>
              <w:ind w:left="0" w:right="0"/>
              <w:contextualSpacing/>
              <w:jc w:val="center"/>
              <w:rPr>
                <w:b/>
                <w:sz w:val="24"/>
                <w:szCs w:val="24"/>
              </w:rPr>
            </w:pPr>
            <w:r w:rsidRPr="00696341">
              <w:rPr>
                <w:noProof/>
                <w:sz w:val="24"/>
                <w:szCs w:val="24"/>
              </w:rPr>
              <w:drawing>
                <wp:inline distT="0" distB="0" distL="0" distR="0">
                  <wp:extent cx="719615" cy="720000"/>
                  <wp:effectExtent l="0" t="0" r="4445" b="4445"/>
                  <wp:docPr id="6" name="Рисунок 1" descr="Y:\УНИ\Корпоративный стиль НВГУ\Корпоративный стиль НВГУ\Герб и логотипы\Логотип\НВГУ_C100 M75 Y25 K5_конту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УНИ\Корпоративный стиль НВГУ\Корпоративный стиль НВГУ\Герб и логотипы\Логотип\НВГУ_C100 M75 Y25 K5_конту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1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center"/>
          </w:tcPr>
          <w:p w:rsidR="00EA46BD" w:rsidRDefault="00EA46BD" w:rsidP="00565EAA">
            <w:pPr>
              <w:pStyle w:val="a3"/>
              <w:spacing w:line="240" w:lineRule="auto"/>
              <w:ind w:left="0" w:right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67550" cy="720000"/>
                  <wp:effectExtent l="0" t="0" r="0" b="4445"/>
                  <wp:docPr id="7" name="Рисунок 7" descr="C:\Users\Admin\AppData\Local\Temp\HZ$D.945.2389\эмблема A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Temp\HZ$D.945.2389\эмблема A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55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EA46BD" w:rsidRDefault="007D69EE" w:rsidP="00565EAA">
            <w:pPr>
              <w:pStyle w:val="a3"/>
              <w:spacing w:line="240" w:lineRule="auto"/>
              <w:ind w:left="0" w:right="0"/>
              <w:contextualSpacing/>
              <w:jc w:val="center"/>
              <w:rPr>
                <w:b/>
                <w:sz w:val="24"/>
                <w:szCs w:val="24"/>
              </w:rPr>
            </w:pPr>
            <w:r w:rsidRPr="007D69EE">
              <w:rPr>
                <w:noProof/>
                <w:sz w:val="24"/>
                <w:szCs w:val="24"/>
              </w:rPr>
              <w:drawing>
                <wp:inline distT="0" distB="0" distL="0" distR="0">
                  <wp:extent cx="863047" cy="720000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04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EA46BD" w:rsidRDefault="00EA46BD" w:rsidP="00565EAA">
            <w:pPr>
              <w:pStyle w:val="a3"/>
              <w:spacing w:line="240" w:lineRule="auto"/>
              <w:ind w:left="0" w:right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94483" cy="828000"/>
                  <wp:effectExtent l="0" t="0" r="0" b="0"/>
                  <wp:docPr id="9" name="Рисунок 2" descr="1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С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94483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46BD" w:rsidRPr="00EF7D8C" w:rsidRDefault="00EA46BD" w:rsidP="0097472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F5670" w:rsidRDefault="00565EAA" w:rsidP="00565EA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ФГБОУ ВО </w:t>
      </w:r>
      <w:r w:rsidR="009132F7">
        <w:rPr>
          <w:rFonts w:ascii="Times New Roman" w:hAnsi="Times New Roman"/>
          <w:sz w:val="24"/>
          <w:szCs w:val="24"/>
        </w:rPr>
        <w:t>«</w:t>
      </w:r>
      <w:r w:rsidR="00B32226" w:rsidRPr="00EF7D8C">
        <w:rPr>
          <w:rFonts w:ascii="Times New Roman" w:hAnsi="Times New Roman"/>
          <w:sz w:val="24"/>
          <w:szCs w:val="24"/>
        </w:rPr>
        <w:t>Нижневартовский государственный университет</w:t>
      </w:r>
      <w:r w:rsidR="009132F7">
        <w:rPr>
          <w:rFonts w:ascii="Times New Roman" w:hAnsi="Times New Roman"/>
          <w:sz w:val="24"/>
          <w:szCs w:val="24"/>
        </w:rPr>
        <w:t>»</w:t>
      </w:r>
    </w:p>
    <w:p w:rsidR="00EA46BD" w:rsidRPr="0012011D" w:rsidRDefault="00EA46BD" w:rsidP="00565EAA">
      <w:pPr>
        <w:pStyle w:val="8f4506aa708e2a26msolistparagraph"/>
        <w:shd w:val="clear" w:color="auto" w:fill="FFFFFF"/>
        <w:spacing w:before="0" w:beforeAutospacing="0" w:after="0" w:afterAutospacing="0"/>
        <w:jc w:val="center"/>
      </w:pPr>
      <w:r w:rsidRPr="0012011D">
        <w:t>ФГБ</w:t>
      </w:r>
      <w:r w:rsidR="007D69EE" w:rsidRPr="0012011D">
        <w:t>ОУ ВО</w:t>
      </w:r>
      <w:r w:rsidRPr="0012011D">
        <w:t xml:space="preserve"> «</w:t>
      </w:r>
      <w:r w:rsidR="00BD0086" w:rsidRPr="0012011D">
        <w:t>Российская государственная академия интеллектуальной собственности</w:t>
      </w:r>
      <w:r w:rsidRPr="0012011D">
        <w:t>»</w:t>
      </w:r>
    </w:p>
    <w:p w:rsidR="00C64714" w:rsidRDefault="00C64714" w:rsidP="00565EAA">
      <w:pPr>
        <w:pStyle w:val="8f4506aa708e2a26msolistparagraph"/>
        <w:shd w:val="clear" w:color="auto" w:fill="FFFFFF"/>
        <w:spacing w:before="0" w:beforeAutospacing="0" w:after="0" w:afterAutospacing="0"/>
        <w:ind w:hanging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М</w:t>
      </w:r>
      <w:r w:rsidR="00565EAA">
        <w:rPr>
          <w:color w:val="000000"/>
          <w:lang w:val="en-US"/>
        </w:rPr>
        <w:t>OO</w:t>
      </w:r>
      <w:r w:rsidR="00A12DA3">
        <w:rPr>
          <w:color w:val="000000"/>
        </w:rPr>
        <w:t xml:space="preserve"> </w:t>
      </w:r>
      <w:r>
        <w:rPr>
          <w:color w:val="000000"/>
        </w:rPr>
        <w:t>«Академия информатизации образования»</w:t>
      </w:r>
    </w:p>
    <w:p w:rsidR="00A81A03" w:rsidRPr="00A81A03" w:rsidRDefault="00A81A03" w:rsidP="00565EAA">
      <w:pPr>
        <w:pStyle w:val="8f4506aa708e2a26msolistparagraph"/>
        <w:shd w:val="clear" w:color="auto" w:fill="FFFFFF"/>
        <w:spacing w:before="0" w:beforeAutospacing="0" w:after="0" w:afterAutospacing="0"/>
        <w:ind w:hanging="360"/>
        <w:jc w:val="center"/>
      </w:pPr>
      <w:r>
        <w:rPr>
          <w:color w:val="000000"/>
        </w:rPr>
        <w:t>ООО</w:t>
      </w:r>
      <w:r w:rsidR="00565EAA">
        <w:t xml:space="preserve"> «</w:t>
      </w:r>
      <w:proofErr w:type="spellStart"/>
      <w:r w:rsidR="00565EAA">
        <w:t>ДистАйТи</w:t>
      </w:r>
      <w:proofErr w:type="spellEnd"/>
      <w:r w:rsidR="00565EAA">
        <w:t xml:space="preserve">» </w:t>
      </w:r>
      <w:r w:rsidR="008C134F">
        <w:t>-</w:t>
      </w:r>
      <w:r w:rsidRPr="00A81A03">
        <w:t xml:space="preserve"> Региональный</w:t>
      </w:r>
      <w:r w:rsidR="00A12DA3">
        <w:t xml:space="preserve"> </w:t>
      </w:r>
      <w:r w:rsidRPr="00A81A03">
        <w:t>дистрибьютор фирмы «1С»</w:t>
      </w:r>
    </w:p>
    <w:p w:rsidR="00C64714" w:rsidRPr="00EF7D8C" w:rsidRDefault="00C64714" w:rsidP="00565EA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F5670" w:rsidRPr="00EF7D8C" w:rsidRDefault="00E25D86" w:rsidP="00321219">
      <w:pPr>
        <w:pStyle w:val="a3"/>
        <w:spacing w:line="240" w:lineRule="auto"/>
        <w:ind w:left="0" w:right="0"/>
        <w:contextualSpacing/>
        <w:jc w:val="center"/>
        <w:rPr>
          <w:sz w:val="24"/>
          <w:szCs w:val="24"/>
          <w:u w:val="single"/>
        </w:rPr>
      </w:pPr>
      <w:hyperlink r:id="rId12" w:history="1">
        <w:r w:rsidR="00565EAA" w:rsidRPr="00304D98">
          <w:rPr>
            <w:rStyle w:val="a4"/>
            <w:sz w:val="24"/>
            <w:szCs w:val="24"/>
          </w:rPr>
          <w:t>https://konference.nvsu.ru/</w:t>
        </w:r>
      </w:hyperlink>
    </w:p>
    <w:p w:rsidR="00EF5670" w:rsidRDefault="00EF5670" w:rsidP="00EF567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D7BFF" w:rsidRPr="00EF7D8C" w:rsidRDefault="008D7BFF" w:rsidP="008D7BFF">
      <w:pPr>
        <w:pStyle w:val="a3"/>
        <w:spacing w:line="240" w:lineRule="auto"/>
        <w:ind w:left="0" w:right="0" w:firstLine="284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СОВРЕМЕННОЕ ПРОГРАММИРОВАНИЕ</w:t>
      </w:r>
    </w:p>
    <w:p w:rsidR="008D7BFF" w:rsidRPr="00EF7D8C" w:rsidRDefault="008D7BFF" w:rsidP="008D7BFF">
      <w:pPr>
        <w:pStyle w:val="a3"/>
        <w:spacing w:line="240" w:lineRule="auto"/>
        <w:ind w:left="0" w:right="0" w:firstLine="2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="005C4665" w:rsidRPr="00A12D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Международная</w:t>
      </w:r>
      <w:r w:rsidRPr="00EF7D8C">
        <w:rPr>
          <w:b/>
          <w:sz w:val="24"/>
          <w:szCs w:val="24"/>
        </w:rPr>
        <w:t xml:space="preserve"> научно-практическая конференция</w:t>
      </w:r>
    </w:p>
    <w:p w:rsidR="008D7BFF" w:rsidRDefault="008D7BFF" w:rsidP="008D7BFF">
      <w:pPr>
        <w:pStyle w:val="a3"/>
        <w:spacing w:line="240" w:lineRule="auto"/>
        <w:ind w:left="0" w:right="0" w:firstLine="2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Нижневартовск,</w:t>
      </w:r>
      <w:r w:rsidR="00A12D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9-11 декабря 2024 </w:t>
      </w:r>
      <w:r w:rsidRPr="00B32226">
        <w:rPr>
          <w:b/>
          <w:sz w:val="24"/>
          <w:szCs w:val="24"/>
        </w:rPr>
        <w:t>года</w:t>
      </w:r>
    </w:p>
    <w:p w:rsidR="008D7BFF" w:rsidRDefault="008D7BFF" w:rsidP="008D7BFF">
      <w:pPr>
        <w:pStyle w:val="a3"/>
        <w:spacing w:line="240" w:lineRule="auto"/>
        <w:ind w:left="0" w:right="0" w:firstLine="284"/>
        <w:contextualSpacing/>
        <w:jc w:val="center"/>
        <w:rPr>
          <w:sz w:val="24"/>
          <w:szCs w:val="24"/>
        </w:rPr>
      </w:pPr>
    </w:p>
    <w:p w:rsidR="00565EAA" w:rsidRPr="00565EAA" w:rsidRDefault="00565EAA" w:rsidP="005865D5">
      <w:pPr>
        <w:pStyle w:val="a3"/>
        <w:spacing w:line="240" w:lineRule="auto"/>
        <w:ind w:left="0" w:right="0"/>
        <w:contextualSpacing/>
        <w:jc w:val="center"/>
        <w:rPr>
          <w:sz w:val="24"/>
          <w:szCs w:val="24"/>
        </w:rPr>
      </w:pPr>
      <w:r w:rsidRPr="00565EAA">
        <w:rPr>
          <w:sz w:val="24"/>
          <w:szCs w:val="24"/>
        </w:rPr>
        <w:t>Информационное письмо</w:t>
      </w:r>
    </w:p>
    <w:p w:rsidR="00565EAA" w:rsidRDefault="00565EAA" w:rsidP="005865D5">
      <w:pPr>
        <w:pStyle w:val="a3"/>
        <w:spacing w:line="240" w:lineRule="auto"/>
        <w:ind w:left="0" w:right="0"/>
        <w:contextualSpacing/>
        <w:jc w:val="center"/>
        <w:rPr>
          <w:b/>
          <w:sz w:val="24"/>
          <w:szCs w:val="24"/>
        </w:rPr>
      </w:pPr>
    </w:p>
    <w:p w:rsidR="00EF5670" w:rsidRPr="008D7BFF" w:rsidRDefault="00EF5670" w:rsidP="005865D5">
      <w:pPr>
        <w:pStyle w:val="a3"/>
        <w:spacing w:line="240" w:lineRule="auto"/>
        <w:ind w:left="0" w:right="0"/>
        <w:contextualSpacing/>
        <w:jc w:val="center"/>
        <w:rPr>
          <w:sz w:val="24"/>
          <w:szCs w:val="24"/>
        </w:rPr>
      </w:pPr>
      <w:r w:rsidRPr="008D7BFF">
        <w:rPr>
          <w:sz w:val="24"/>
          <w:szCs w:val="24"/>
        </w:rPr>
        <w:t>Уважаемые коллеги!</w:t>
      </w:r>
    </w:p>
    <w:p w:rsidR="00EF5670" w:rsidRPr="00EF7D8C" w:rsidRDefault="006253F0" w:rsidP="005865D5">
      <w:pPr>
        <w:pStyle w:val="a3"/>
        <w:tabs>
          <w:tab w:val="left" w:pos="851"/>
        </w:tabs>
        <w:spacing w:line="240" w:lineRule="auto"/>
        <w:ind w:left="0" w:right="0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472DE6">
        <w:rPr>
          <w:sz w:val="24"/>
          <w:szCs w:val="24"/>
          <w:lang w:val="en-US"/>
        </w:rPr>
        <w:t>I</w:t>
      </w:r>
      <w:r w:rsidR="00A12DA3">
        <w:rPr>
          <w:sz w:val="24"/>
          <w:szCs w:val="24"/>
        </w:rPr>
        <w:t xml:space="preserve"> </w:t>
      </w:r>
      <w:r>
        <w:rPr>
          <w:sz w:val="24"/>
          <w:szCs w:val="24"/>
        </w:rPr>
        <w:t>Международная</w:t>
      </w:r>
      <w:r w:rsidR="00EF5670" w:rsidRPr="00EF7D8C">
        <w:rPr>
          <w:sz w:val="24"/>
          <w:szCs w:val="24"/>
        </w:rPr>
        <w:t xml:space="preserve"> научно-практическая конференция </w:t>
      </w:r>
      <w:r w:rsidR="00321219" w:rsidRPr="00EF7D8C">
        <w:rPr>
          <w:b/>
          <w:sz w:val="24"/>
          <w:szCs w:val="24"/>
        </w:rPr>
        <w:t>«</w:t>
      </w:r>
      <w:r w:rsidR="001115D0">
        <w:rPr>
          <w:b/>
          <w:sz w:val="24"/>
          <w:szCs w:val="24"/>
        </w:rPr>
        <w:t>Современное программирование</w:t>
      </w:r>
      <w:r w:rsidR="00321219" w:rsidRPr="00EF7D8C">
        <w:rPr>
          <w:b/>
          <w:sz w:val="24"/>
          <w:szCs w:val="24"/>
        </w:rPr>
        <w:t>»</w:t>
      </w:r>
      <w:r w:rsidR="00A12DA3">
        <w:rPr>
          <w:b/>
          <w:sz w:val="24"/>
          <w:szCs w:val="24"/>
        </w:rPr>
        <w:t xml:space="preserve"> </w:t>
      </w:r>
      <w:r w:rsidR="00CD527A" w:rsidRPr="00EF7D8C">
        <w:rPr>
          <w:sz w:val="24"/>
          <w:szCs w:val="24"/>
        </w:rPr>
        <w:t>состоится</w:t>
      </w:r>
      <w:r w:rsidR="005C4665" w:rsidRPr="005C4665">
        <w:rPr>
          <w:sz w:val="24"/>
          <w:szCs w:val="24"/>
        </w:rPr>
        <w:t xml:space="preserve"> </w:t>
      </w:r>
      <w:r w:rsidR="005865D5" w:rsidRPr="00505758">
        <w:rPr>
          <w:b/>
          <w:sz w:val="24"/>
          <w:szCs w:val="24"/>
        </w:rPr>
        <w:t>9-11 декабря 2024 года</w:t>
      </w:r>
      <w:r w:rsidR="005865D5">
        <w:rPr>
          <w:sz w:val="24"/>
          <w:szCs w:val="24"/>
        </w:rPr>
        <w:t xml:space="preserve"> </w:t>
      </w:r>
      <w:r w:rsidR="00EF5670" w:rsidRPr="00EF7D8C">
        <w:rPr>
          <w:sz w:val="24"/>
          <w:szCs w:val="24"/>
        </w:rPr>
        <w:t>в г.</w:t>
      </w:r>
      <w:r w:rsidR="004E4D1B" w:rsidRPr="00EF7D8C">
        <w:rPr>
          <w:sz w:val="24"/>
          <w:szCs w:val="24"/>
        </w:rPr>
        <w:t> </w:t>
      </w:r>
      <w:r w:rsidR="00EF5670" w:rsidRPr="00EF7D8C">
        <w:rPr>
          <w:sz w:val="24"/>
          <w:szCs w:val="24"/>
        </w:rPr>
        <w:t xml:space="preserve">Нижневартовске на базе ФГБОУ ВО </w:t>
      </w:r>
      <w:r w:rsidR="004E4D1B" w:rsidRPr="00EF7D8C">
        <w:rPr>
          <w:sz w:val="24"/>
          <w:szCs w:val="24"/>
        </w:rPr>
        <w:t>«</w:t>
      </w:r>
      <w:r w:rsidR="00EF5670" w:rsidRPr="00EF7D8C">
        <w:rPr>
          <w:sz w:val="24"/>
          <w:szCs w:val="24"/>
        </w:rPr>
        <w:t>Нижневартовский государственный университет</w:t>
      </w:r>
      <w:r w:rsidR="004E4D1B" w:rsidRPr="00EF7D8C">
        <w:rPr>
          <w:sz w:val="24"/>
          <w:szCs w:val="24"/>
        </w:rPr>
        <w:t>»</w:t>
      </w:r>
      <w:r w:rsidR="005865D5">
        <w:rPr>
          <w:sz w:val="24"/>
          <w:szCs w:val="24"/>
        </w:rPr>
        <w:t xml:space="preserve"> в очно-дистанционном формате</w:t>
      </w:r>
      <w:r w:rsidR="00EF5670" w:rsidRPr="00EF7D8C">
        <w:rPr>
          <w:sz w:val="24"/>
          <w:szCs w:val="24"/>
        </w:rPr>
        <w:t>.</w:t>
      </w:r>
    </w:p>
    <w:p w:rsidR="001115D0" w:rsidRDefault="001115D0" w:rsidP="005865D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приглашаем </w:t>
      </w:r>
      <w:r w:rsidRPr="00EF7D8C">
        <w:rPr>
          <w:rFonts w:ascii="Times New Roman" w:hAnsi="Times New Roman"/>
          <w:sz w:val="24"/>
          <w:szCs w:val="24"/>
        </w:rPr>
        <w:t xml:space="preserve">преподавателей и сотрудников образовательных учреждений, </w:t>
      </w:r>
      <w:r>
        <w:rPr>
          <w:rFonts w:ascii="Times New Roman" w:hAnsi="Times New Roman"/>
          <w:sz w:val="24"/>
          <w:szCs w:val="24"/>
        </w:rPr>
        <w:t xml:space="preserve">научных сотрудников, </w:t>
      </w:r>
      <w:r w:rsidRPr="00EF7D8C">
        <w:rPr>
          <w:rFonts w:ascii="Times New Roman" w:hAnsi="Times New Roman"/>
          <w:sz w:val="24"/>
          <w:szCs w:val="24"/>
        </w:rPr>
        <w:t>специалистов-практиков</w:t>
      </w:r>
      <w:r>
        <w:rPr>
          <w:rFonts w:ascii="Times New Roman" w:hAnsi="Times New Roman"/>
          <w:sz w:val="24"/>
          <w:szCs w:val="24"/>
        </w:rPr>
        <w:t>,</w:t>
      </w:r>
      <w:r w:rsidR="00A12D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аспирантов, молодых ученых</w:t>
      </w:r>
      <w:r w:rsidR="001E2C66">
        <w:rPr>
          <w:rFonts w:ascii="Times New Roman" w:hAnsi="Times New Roman"/>
          <w:sz w:val="24"/>
          <w:szCs w:val="24"/>
        </w:rPr>
        <w:t xml:space="preserve">, представителей </w:t>
      </w:r>
      <w:r w:rsidR="001E2C66">
        <w:rPr>
          <w:rFonts w:ascii="Times New Roman" w:hAnsi="Times New Roman"/>
          <w:sz w:val="24"/>
          <w:szCs w:val="24"/>
          <w:lang w:val="en-US"/>
        </w:rPr>
        <w:t>IT</w:t>
      </w:r>
      <w:r w:rsidR="00E26492">
        <w:rPr>
          <w:rFonts w:ascii="Times New Roman" w:hAnsi="Times New Roman"/>
          <w:sz w:val="24"/>
          <w:szCs w:val="24"/>
        </w:rPr>
        <w:t>-</w:t>
      </w:r>
      <w:r w:rsidR="001E2C66">
        <w:rPr>
          <w:rFonts w:ascii="Times New Roman" w:hAnsi="Times New Roman"/>
          <w:sz w:val="24"/>
          <w:szCs w:val="24"/>
        </w:rPr>
        <w:t>предприятий</w:t>
      </w:r>
      <w:r>
        <w:rPr>
          <w:rFonts w:ascii="Times New Roman" w:hAnsi="Times New Roman"/>
          <w:sz w:val="24"/>
          <w:szCs w:val="24"/>
        </w:rPr>
        <w:t>.</w:t>
      </w:r>
    </w:p>
    <w:p w:rsidR="00327DF4" w:rsidRDefault="00327DF4" w:rsidP="005865D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5D5" w:rsidRDefault="005865D5" w:rsidP="005865D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 заявок для участия в конференции – </w:t>
      </w:r>
      <w:r w:rsidRPr="000E0442">
        <w:rPr>
          <w:rFonts w:ascii="Times New Roman" w:hAnsi="Times New Roman"/>
          <w:color w:val="FF0000"/>
          <w:sz w:val="24"/>
          <w:szCs w:val="24"/>
        </w:rPr>
        <w:t>д</w:t>
      </w:r>
      <w:r w:rsidR="000E0442" w:rsidRPr="000E0442">
        <w:rPr>
          <w:rFonts w:ascii="Times New Roman" w:hAnsi="Times New Roman"/>
          <w:color w:val="FF0000"/>
          <w:sz w:val="24"/>
          <w:szCs w:val="24"/>
        </w:rPr>
        <w:t>о 27</w:t>
      </w:r>
      <w:r w:rsidRPr="000E0442">
        <w:rPr>
          <w:rFonts w:ascii="Times New Roman" w:hAnsi="Times New Roman"/>
          <w:color w:val="FF0000"/>
          <w:sz w:val="24"/>
          <w:szCs w:val="24"/>
        </w:rPr>
        <w:t xml:space="preserve"> ноября</w:t>
      </w:r>
      <w:r>
        <w:rPr>
          <w:rFonts w:ascii="Times New Roman" w:hAnsi="Times New Roman"/>
          <w:sz w:val="24"/>
          <w:szCs w:val="24"/>
        </w:rPr>
        <w:t xml:space="preserve"> (включительно) 2024 года.</w:t>
      </w:r>
    </w:p>
    <w:p w:rsidR="005865D5" w:rsidRPr="00EF7D8C" w:rsidRDefault="005865D5" w:rsidP="005865D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317" w:rsidRDefault="007C5E7E" w:rsidP="007C5E7E">
      <w:pPr>
        <w:pBdr>
          <w:bottom w:val="single" w:sz="4" w:space="1" w:color="auto"/>
        </w:pBd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 работы</w:t>
      </w:r>
      <w:r w:rsidR="00C11317" w:rsidRPr="00C11317">
        <w:rPr>
          <w:rFonts w:ascii="Times New Roman" w:hAnsi="Times New Roman"/>
          <w:b/>
          <w:sz w:val="24"/>
          <w:szCs w:val="24"/>
        </w:rPr>
        <w:t xml:space="preserve"> конференции</w:t>
      </w:r>
    </w:p>
    <w:p w:rsidR="007C5E7E" w:rsidRPr="00EF7D8C" w:rsidRDefault="007C5E7E" w:rsidP="007C5E7E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115D0" w:rsidRPr="007C5E7E" w:rsidRDefault="001115D0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>Среды, инструменты, методы программирования</w:t>
      </w:r>
      <w:r w:rsidR="007C5E7E" w:rsidRPr="007C5E7E">
        <w:rPr>
          <w:rFonts w:ascii="Times New Roman" w:hAnsi="Times New Roman"/>
          <w:bCs/>
          <w:sz w:val="24"/>
          <w:szCs w:val="24"/>
        </w:rPr>
        <w:t>.</w:t>
      </w:r>
    </w:p>
    <w:p w:rsidR="00A76AD1" w:rsidRPr="007C5E7E" w:rsidRDefault="00A76AD1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 xml:space="preserve">Математическое моделирование в сложных </w:t>
      </w:r>
      <w:r w:rsidR="007C5E7E" w:rsidRPr="007C5E7E">
        <w:rPr>
          <w:rFonts w:ascii="Times New Roman" w:hAnsi="Times New Roman"/>
          <w:bCs/>
          <w:sz w:val="24"/>
          <w:szCs w:val="24"/>
        </w:rPr>
        <w:t>системах.</w:t>
      </w:r>
    </w:p>
    <w:p w:rsidR="00A76AD1" w:rsidRPr="007C5E7E" w:rsidRDefault="00A76AD1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 xml:space="preserve">Компьютерное моделирование в прикладных науках </w:t>
      </w:r>
      <w:r w:rsidR="00581AF7">
        <w:rPr>
          <w:rFonts w:ascii="Times New Roman" w:hAnsi="Times New Roman"/>
          <w:bCs/>
          <w:sz w:val="24"/>
          <w:szCs w:val="24"/>
        </w:rPr>
        <w:t>(физика, химия, биология и др.)</w:t>
      </w:r>
    </w:p>
    <w:p w:rsidR="001115D0" w:rsidRPr="007C5E7E" w:rsidRDefault="001115D0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>Управление разработкой программных комплексов и вычислительными процессами. Интеллектуальные информационные системы</w:t>
      </w:r>
      <w:r w:rsidR="007C5E7E" w:rsidRPr="007C5E7E">
        <w:rPr>
          <w:rFonts w:ascii="Times New Roman" w:hAnsi="Times New Roman"/>
          <w:bCs/>
          <w:sz w:val="24"/>
          <w:szCs w:val="24"/>
        </w:rPr>
        <w:t>.</w:t>
      </w:r>
    </w:p>
    <w:p w:rsidR="001115D0" w:rsidRPr="007C5E7E" w:rsidRDefault="001115D0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>Робототехника и программирование</w:t>
      </w:r>
      <w:r w:rsidR="007C5E7E" w:rsidRPr="007C5E7E">
        <w:rPr>
          <w:rFonts w:ascii="Times New Roman" w:hAnsi="Times New Roman"/>
          <w:bCs/>
          <w:sz w:val="24"/>
          <w:szCs w:val="24"/>
        </w:rPr>
        <w:t>.</w:t>
      </w:r>
    </w:p>
    <w:p w:rsidR="002F22C2" w:rsidRPr="007C5E7E" w:rsidRDefault="002F22C2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 xml:space="preserve">Современные </w:t>
      </w:r>
      <w:r w:rsidR="00280339" w:rsidRPr="007C5E7E">
        <w:rPr>
          <w:rFonts w:ascii="Times New Roman" w:hAnsi="Times New Roman"/>
          <w:bCs/>
          <w:sz w:val="24"/>
          <w:szCs w:val="24"/>
        </w:rPr>
        <w:t xml:space="preserve">отраслевые и </w:t>
      </w:r>
      <w:r w:rsidRPr="007C5E7E">
        <w:rPr>
          <w:rFonts w:ascii="Times New Roman" w:hAnsi="Times New Roman"/>
          <w:bCs/>
          <w:sz w:val="24"/>
          <w:szCs w:val="24"/>
        </w:rPr>
        <w:t>прикладные решения фирмы 1С</w:t>
      </w:r>
      <w:r w:rsidR="007C5E7E" w:rsidRPr="007C5E7E">
        <w:rPr>
          <w:rFonts w:ascii="Times New Roman" w:hAnsi="Times New Roman"/>
          <w:bCs/>
          <w:sz w:val="24"/>
          <w:szCs w:val="24"/>
        </w:rPr>
        <w:t>.</w:t>
      </w:r>
    </w:p>
    <w:p w:rsidR="00A76AD1" w:rsidRPr="007C5E7E" w:rsidRDefault="00A76AD1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>Машинное обучение</w:t>
      </w:r>
      <w:r w:rsidR="00922D07" w:rsidRPr="007C5E7E">
        <w:rPr>
          <w:rFonts w:ascii="Times New Roman" w:hAnsi="Times New Roman"/>
          <w:bCs/>
          <w:sz w:val="24"/>
          <w:szCs w:val="24"/>
        </w:rPr>
        <w:t xml:space="preserve">. </w:t>
      </w:r>
      <w:r w:rsidRPr="007C5E7E">
        <w:rPr>
          <w:rFonts w:ascii="Times New Roman" w:hAnsi="Times New Roman"/>
          <w:bCs/>
          <w:sz w:val="24"/>
          <w:szCs w:val="24"/>
        </w:rPr>
        <w:t>Проблемы обучения в задачах распознавания. Нейронные сети</w:t>
      </w:r>
      <w:r w:rsidR="007C5E7E" w:rsidRPr="007C5E7E">
        <w:rPr>
          <w:rFonts w:ascii="Times New Roman" w:hAnsi="Times New Roman"/>
          <w:bCs/>
          <w:sz w:val="24"/>
          <w:szCs w:val="24"/>
        </w:rPr>
        <w:t>.</w:t>
      </w:r>
    </w:p>
    <w:p w:rsidR="00A76AD1" w:rsidRPr="007C5E7E" w:rsidRDefault="00A76AD1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>Интернет вещей</w:t>
      </w:r>
      <w:r w:rsidR="007C5E7E" w:rsidRPr="007C5E7E">
        <w:rPr>
          <w:rFonts w:ascii="Times New Roman" w:hAnsi="Times New Roman"/>
          <w:bCs/>
          <w:sz w:val="24"/>
          <w:szCs w:val="24"/>
        </w:rPr>
        <w:t>.</w:t>
      </w:r>
    </w:p>
    <w:p w:rsidR="00A76AD1" w:rsidRPr="007C5E7E" w:rsidRDefault="00A76AD1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>Вопросы методологии формирования профессиональных компетенций выпускников вузов по IT-направлениям и взаимодействия с общеобразовательными школами</w:t>
      </w:r>
      <w:r w:rsidR="007C5E7E" w:rsidRPr="007C5E7E">
        <w:rPr>
          <w:rFonts w:ascii="Times New Roman" w:hAnsi="Times New Roman"/>
          <w:bCs/>
          <w:sz w:val="24"/>
          <w:szCs w:val="24"/>
        </w:rPr>
        <w:t>.</w:t>
      </w:r>
    </w:p>
    <w:p w:rsidR="00A76AD1" w:rsidRPr="007C5E7E" w:rsidRDefault="00A76AD1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 xml:space="preserve">Обучению прикладным решениям 1С в </w:t>
      </w:r>
      <w:r w:rsidR="002A1F24" w:rsidRPr="007C5E7E">
        <w:rPr>
          <w:rFonts w:ascii="Times New Roman" w:hAnsi="Times New Roman"/>
          <w:bCs/>
          <w:sz w:val="24"/>
          <w:szCs w:val="24"/>
        </w:rPr>
        <w:t xml:space="preserve">СПО и </w:t>
      </w:r>
      <w:r w:rsidR="007C5E7E" w:rsidRPr="007C5E7E">
        <w:rPr>
          <w:rFonts w:ascii="Times New Roman" w:hAnsi="Times New Roman"/>
          <w:bCs/>
          <w:sz w:val="24"/>
          <w:szCs w:val="24"/>
        </w:rPr>
        <w:t>в</w:t>
      </w:r>
      <w:r w:rsidR="002A1F24" w:rsidRPr="007C5E7E">
        <w:rPr>
          <w:rFonts w:ascii="Times New Roman" w:hAnsi="Times New Roman"/>
          <w:bCs/>
          <w:sz w:val="24"/>
          <w:szCs w:val="24"/>
        </w:rPr>
        <w:t>узах.</w:t>
      </w:r>
      <w:r w:rsidR="007A62C8" w:rsidRPr="007C5E7E">
        <w:rPr>
          <w:rFonts w:ascii="Times New Roman" w:hAnsi="Times New Roman"/>
          <w:bCs/>
          <w:sz w:val="24"/>
          <w:szCs w:val="24"/>
        </w:rPr>
        <w:t xml:space="preserve"> Обучение школьников 1С программированию.</w:t>
      </w:r>
    </w:p>
    <w:p w:rsidR="007A62C8" w:rsidRPr="007C5E7E" w:rsidRDefault="007A62C8" w:rsidP="00EA114A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 xml:space="preserve">Обучение программированию </w:t>
      </w:r>
      <w:r w:rsidR="00922D07" w:rsidRPr="007C5E7E">
        <w:rPr>
          <w:rFonts w:ascii="Times New Roman" w:hAnsi="Times New Roman"/>
          <w:bCs/>
          <w:sz w:val="24"/>
          <w:szCs w:val="24"/>
        </w:rPr>
        <w:t xml:space="preserve">и искусственному интеллекту </w:t>
      </w:r>
      <w:r w:rsidRPr="007C5E7E">
        <w:rPr>
          <w:rFonts w:ascii="Times New Roman" w:hAnsi="Times New Roman"/>
          <w:bCs/>
          <w:sz w:val="24"/>
          <w:szCs w:val="24"/>
        </w:rPr>
        <w:t>в СОШ. Обучение программированию в учреждениях дополнительного образования</w:t>
      </w:r>
      <w:r w:rsidR="007C5E7E" w:rsidRPr="007C5E7E">
        <w:rPr>
          <w:rFonts w:ascii="Times New Roman" w:hAnsi="Times New Roman"/>
          <w:bCs/>
          <w:sz w:val="24"/>
          <w:szCs w:val="24"/>
        </w:rPr>
        <w:t>.</w:t>
      </w:r>
    </w:p>
    <w:p w:rsidR="002F22C2" w:rsidRDefault="002F22C2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Default="00304E2B" w:rsidP="00304E2B">
      <w:pPr>
        <w:pBdr>
          <w:bottom w:val="single" w:sz="4" w:space="1" w:color="auto"/>
        </w:pBd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участия в</w:t>
      </w:r>
      <w:r w:rsidRPr="00C11317">
        <w:rPr>
          <w:rFonts w:ascii="Times New Roman" w:hAnsi="Times New Roman"/>
          <w:b/>
          <w:sz w:val="24"/>
          <w:szCs w:val="24"/>
        </w:rPr>
        <w:t xml:space="preserve"> конференции</w:t>
      </w:r>
    </w:p>
    <w:p w:rsidR="001115D0" w:rsidRDefault="001115D0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Формы участия в конференции:</w:t>
      </w:r>
    </w:p>
    <w:p w:rsidR="00304E2B" w:rsidRPr="00304E2B" w:rsidRDefault="00304E2B" w:rsidP="00304E2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  <w:t>о</w:t>
      </w:r>
      <w:r w:rsidRPr="00304E2B">
        <w:rPr>
          <w:rFonts w:ascii="Times New Roman" w:hAnsi="Times New Roman"/>
          <w:bCs/>
          <w:sz w:val="24"/>
          <w:szCs w:val="24"/>
        </w:rPr>
        <w:t>чное участие с презентац</w:t>
      </w:r>
      <w:r>
        <w:rPr>
          <w:rFonts w:ascii="Times New Roman" w:hAnsi="Times New Roman"/>
          <w:bCs/>
          <w:sz w:val="24"/>
          <w:szCs w:val="24"/>
        </w:rPr>
        <w:t>ией доклада в г. Нижневартовске;</w:t>
      </w:r>
    </w:p>
    <w:p w:rsidR="00304E2B" w:rsidRPr="00304E2B" w:rsidRDefault="00304E2B" w:rsidP="00304E2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ab/>
        <w:t>д</w:t>
      </w:r>
      <w:r w:rsidRPr="00304E2B">
        <w:rPr>
          <w:rFonts w:ascii="Times New Roman" w:hAnsi="Times New Roman"/>
          <w:bCs/>
          <w:sz w:val="24"/>
          <w:szCs w:val="24"/>
        </w:rPr>
        <w:t xml:space="preserve">истанционное участие с презентацией доклада (видеоконференция </w:t>
      </w:r>
      <w:proofErr w:type="spellStart"/>
      <w:r w:rsidRPr="00304E2B">
        <w:rPr>
          <w:rFonts w:ascii="Times New Roman" w:hAnsi="Times New Roman"/>
          <w:bCs/>
          <w:sz w:val="24"/>
          <w:szCs w:val="24"/>
        </w:rPr>
        <w:t>BigBlueButton</w:t>
      </w:r>
      <w:proofErr w:type="spellEnd"/>
      <w:r w:rsidRPr="00304E2B">
        <w:rPr>
          <w:rFonts w:ascii="Times New Roman" w:hAnsi="Times New Roman"/>
          <w:bCs/>
          <w:sz w:val="24"/>
          <w:szCs w:val="24"/>
        </w:rPr>
        <w:t>).</w:t>
      </w: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Заочное участие не предусмотрено.</w:t>
      </w: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Для участия в кон</w:t>
      </w:r>
      <w:r>
        <w:rPr>
          <w:rFonts w:ascii="Times New Roman" w:hAnsi="Times New Roman"/>
          <w:bCs/>
          <w:sz w:val="24"/>
          <w:szCs w:val="24"/>
        </w:rPr>
        <w:t xml:space="preserve">ференции необходимо в срок до </w:t>
      </w:r>
      <w:r w:rsidRPr="000E0442">
        <w:rPr>
          <w:rFonts w:ascii="Times New Roman" w:hAnsi="Times New Roman"/>
          <w:bCs/>
          <w:color w:val="FF0000"/>
          <w:sz w:val="24"/>
          <w:szCs w:val="24"/>
        </w:rPr>
        <w:t>2</w:t>
      </w:r>
      <w:r w:rsidR="000E0442" w:rsidRPr="000E0442">
        <w:rPr>
          <w:rFonts w:ascii="Times New Roman" w:hAnsi="Times New Roman"/>
          <w:bCs/>
          <w:color w:val="FF0000"/>
          <w:sz w:val="24"/>
          <w:szCs w:val="24"/>
        </w:rPr>
        <w:t>7</w:t>
      </w:r>
      <w:r w:rsidRPr="000E0442">
        <w:rPr>
          <w:rFonts w:ascii="Times New Roman" w:hAnsi="Times New Roman"/>
          <w:bCs/>
          <w:color w:val="FF0000"/>
          <w:sz w:val="24"/>
          <w:szCs w:val="24"/>
        </w:rPr>
        <w:t xml:space="preserve"> ноября</w:t>
      </w:r>
      <w:r w:rsidRPr="00304E2B">
        <w:rPr>
          <w:rFonts w:ascii="Times New Roman" w:hAnsi="Times New Roman"/>
          <w:bCs/>
          <w:sz w:val="24"/>
          <w:szCs w:val="24"/>
        </w:rPr>
        <w:t xml:space="preserve"> 2024 года (включительно) зарегистрироваться на сайте «Конференции и научные мероприятия в НВГУ» </w:t>
      </w:r>
      <w:hyperlink r:id="rId13" w:history="1">
        <w:r w:rsidR="00A57BDC" w:rsidRPr="001A407C">
          <w:rPr>
            <w:rStyle w:val="a4"/>
            <w:rFonts w:ascii="Times New Roman" w:hAnsi="Times New Roman"/>
            <w:bCs/>
            <w:sz w:val="24"/>
            <w:szCs w:val="24"/>
          </w:rPr>
          <w:t>https://konference.nvsu.ru/konf/390</w:t>
        </w:r>
      </w:hyperlink>
      <w:r w:rsidRPr="00304E2B">
        <w:rPr>
          <w:rFonts w:ascii="Times New Roman" w:hAnsi="Times New Roman"/>
          <w:bCs/>
          <w:sz w:val="24"/>
          <w:szCs w:val="24"/>
        </w:rPr>
        <w:t xml:space="preserve">  и отправить статью (файл с текстом статьи загружается во время регистрации). К печати принимаются не более 2 статей от одного автора.</w:t>
      </w: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Участие в работе конференции с презентацией доклада (любая из двух форм участия) является обязательным условием опубликования рукописи в материалах конференции. Как минимум один автор, представляющий авторский коллектив, должен презентовать исследование на конференции.</w:t>
      </w: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Всем зарегистрированным участникам будут отправле</w:t>
      </w:r>
      <w:r w:rsidR="00663991">
        <w:rPr>
          <w:rFonts w:ascii="Times New Roman" w:hAnsi="Times New Roman"/>
          <w:bCs/>
          <w:sz w:val="24"/>
          <w:szCs w:val="24"/>
        </w:rPr>
        <w:t>ны программа конференции, ссылки</w:t>
      </w:r>
      <w:r w:rsidRPr="00304E2B">
        <w:rPr>
          <w:rFonts w:ascii="Times New Roman" w:hAnsi="Times New Roman"/>
          <w:bCs/>
          <w:sz w:val="24"/>
          <w:szCs w:val="24"/>
        </w:rPr>
        <w:t xml:space="preserve"> на видеоконференцию.</w:t>
      </w: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Если участнику необходимо официальное приглашение от оргкомитета для участия в работе конференции, сообщите об этом при регистрации в поле «Дополнительная информация».</w:t>
      </w: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Языки конференции: русский, английский.</w:t>
      </w:r>
    </w:p>
    <w:p w:rsid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Всем участникам выдается электронный сертификат, подтверждающий участие в конференции.</w:t>
      </w:r>
    </w:p>
    <w:p w:rsid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Default="00304E2B" w:rsidP="00304E2B">
      <w:pPr>
        <w:pBdr>
          <w:bottom w:val="single" w:sz="4" w:space="1" w:color="auto"/>
        </w:pBd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Публикация материалов</w:t>
      </w:r>
    </w:p>
    <w:p w:rsid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По итогам конференции будет издан сборник научных трудов в электронном виде (с присвоением индексов ББК, ISBN). Сборник научных трудов конференции будет размещен постатейно в Научной электронной библиотеке eLibrary.ru с регистрацией в наукометрической базе РИНЦ (договор № 1131-05/2014К).</w:t>
      </w: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Стоимость услуги по участию в работе конференции и опубликованию одной статьи в сборнике материалов конференции составляет 700 рублей.</w:t>
      </w: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Оплата производится только после подтверждения оргкомитетом принятия материалов к публикации.</w:t>
      </w:r>
      <w:r w:rsidR="00392985">
        <w:rPr>
          <w:rFonts w:ascii="Times New Roman" w:hAnsi="Times New Roman"/>
          <w:bCs/>
          <w:sz w:val="24"/>
          <w:szCs w:val="24"/>
        </w:rPr>
        <w:t xml:space="preserve"> Оплата производится авторами в срок до 6 декабря 2024 года.</w:t>
      </w: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Для иностранных участников и авторов-докторов наук организационный взнос не предусмотрен.</w:t>
      </w:r>
    </w:p>
    <w:p w:rsidR="00304E2B" w:rsidRP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Оргкомитет оставляет за собой право отбора и технического редактирования присланных материалов, а также право проверки несанкционированного использования объектов чужой интеллектуальной собственности. Все присланные материалы проверяются на наличие заимствований сервисом «Антиплагиат». В статье допускается не более 25% заимствований любого вида.</w:t>
      </w:r>
    </w:p>
    <w:p w:rsid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4E2B" w:rsidRDefault="00304E2B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63991" w:rsidRDefault="00663991" w:rsidP="00663991">
      <w:pPr>
        <w:pBdr>
          <w:bottom w:val="single" w:sz="4" w:space="1" w:color="auto"/>
        </w:pBd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оформления рукописей</w:t>
      </w:r>
    </w:p>
    <w:p w:rsidR="00304E2B" w:rsidRPr="00663991" w:rsidRDefault="00304E2B" w:rsidP="0066399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63991" w:rsidRPr="00663991" w:rsidRDefault="00663991" w:rsidP="00663991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 xml:space="preserve">Количество соавторов в одной статье </w:t>
      </w:r>
      <w:r w:rsidRPr="00663991">
        <w:rPr>
          <w:rFonts w:ascii="Times New Roman" w:hAnsi="Times New Roman"/>
          <w:sz w:val="24"/>
          <w:szCs w:val="24"/>
        </w:rPr>
        <w:sym w:font="Symbol" w:char="F02D"/>
      </w:r>
      <w:r w:rsidRPr="00663991">
        <w:rPr>
          <w:rFonts w:ascii="Times New Roman" w:hAnsi="Times New Roman"/>
          <w:sz w:val="24"/>
          <w:szCs w:val="24"/>
        </w:rPr>
        <w:t xml:space="preserve"> не более 4.</w:t>
      </w:r>
    </w:p>
    <w:p w:rsidR="00663991" w:rsidRPr="00663991" w:rsidRDefault="00663991" w:rsidP="00663991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Статьи, авторами которых являются только студенты, к публикации не принимаются; научный руководитель обязательно включается в коллектив авторов.</w:t>
      </w:r>
    </w:p>
    <w:p w:rsidR="00663991" w:rsidRPr="00663991" w:rsidRDefault="00663991" w:rsidP="0066399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663991" w:rsidRPr="00663991" w:rsidRDefault="00663991" w:rsidP="0066399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63991">
        <w:rPr>
          <w:rFonts w:ascii="Times New Roman" w:hAnsi="Times New Roman"/>
          <w:b/>
          <w:bCs/>
          <w:color w:val="000000"/>
          <w:sz w:val="24"/>
          <w:szCs w:val="24"/>
        </w:rPr>
        <w:t>Оформление текста:</w:t>
      </w:r>
    </w:p>
    <w:p w:rsidR="00663991" w:rsidRPr="00663991" w:rsidRDefault="00663991" w:rsidP="00663991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 xml:space="preserve">текстовый редактор: </w:t>
      </w:r>
      <w:r w:rsidRPr="00663991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E264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3991">
        <w:rPr>
          <w:rFonts w:ascii="Times New Roman" w:hAnsi="Times New Roman"/>
          <w:color w:val="000000"/>
          <w:sz w:val="24"/>
          <w:szCs w:val="24"/>
          <w:lang w:val="en-US"/>
        </w:rPr>
        <w:t>Office Word</w:t>
      </w:r>
      <w:r w:rsidRPr="00663991">
        <w:rPr>
          <w:rFonts w:ascii="Times New Roman" w:hAnsi="Times New Roman"/>
          <w:color w:val="000000"/>
          <w:sz w:val="24"/>
          <w:szCs w:val="24"/>
        </w:rPr>
        <w:t>;</w:t>
      </w:r>
    </w:p>
    <w:p w:rsidR="00663991" w:rsidRPr="00663991" w:rsidRDefault="00663991" w:rsidP="00663991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язык текста статьи: русский или английский;</w:t>
      </w:r>
    </w:p>
    <w:p w:rsidR="00663991" w:rsidRPr="00663991" w:rsidRDefault="00663991" w:rsidP="00663991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размер страницы (формат бумаги) – А4, ориентация листа – «книжная»;</w:t>
      </w:r>
    </w:p>
    <w:p w:rsidR="00663991" w:rsidRPr="00663991" w:rsidRDefault="00663991" w:rsidP="00663991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lastRenderedPageBreak/>
        <w:t>поля страницы: верхнее, нижнее, левое, правое – 2 см;</w:t>
      </w:r>
    </w:p>
    <w:p w:rsidR="00663991" w:rsidRPr="00663991" w:rsidRDefault="00663991" w:rsidP="00663991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 xml:space="preserve">Шрифт </w:t>
      </w:r>
      <w:r w:rsidRPr="00663991">
        <w:rPr>
          <w:rFonts w:ascii="Times New Roman" w:hAnsi="Times New Roman"/>
          <w:color w:val="000000"/>
          <w:sz w:val="24"/>
          <w:szCs w:val="24"/>
          <w:lang w:val="en-US"/>
        </w:rPr>
        <w:t>TimesNewRoman</w:t>
      </w:r>
      <w:r w:rsidRPr="00663991">
        <w:rPr>
          <w:rFonts w:ascii="Times New Roman" w:hAnsi="Times New Roman"/>
          <w:color w:val="000000"/>
          <w:sz w:val="24"/>
          <w:szCs w:val="24"/>
        </w:rPr>
        <w:t xml:space="preserve">, размер шрифта: для текста – 12 </w:t>
      </w:r>
      <w:proofErr w:type="spellStart"/>
      <w:r w:rsidRPr="00663991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663991">
        <w:rPr>
          <w:rFonts w:ascii="Times New Roman" w:hAnsi="Times New Roman"/>
          <w:color w:val="000000"/>
          <w:sz w:val="24"/>
          <w:szCs w:val="24"/>
        </w:rPr>
        <w:t>,</w:t>
      </w:r>
      <w:r w:rsidR="00392985">
        <w:rPr>
          <w:rFonts w:ascii="Times New Roman" w:hAnsi="Times New Roman"/>
          <w:color w:val="000000"/>
          <w:sz w:val="24"/>
          <w:szCs w:val="24"/>
        </w:rPr>
        <w:t xml:space="preserve"> для таблиц – 11 </w:t>
      </w:r>
      <w:proofErr w:type="spellStart"/>
      <w:r w:rsidR="00392985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="00392985">
        <w:rPr>
          <w:rFonts w:ascii="Times New Roman" w:hAnsi="Times New Roman"/>
          <w:color w:val="000000"/>
          <w:sz w:val="24"/>
          <w:szCs w:val="24"/>
        </w:rPr>
        <w:t>, для сносок </w:t>
      </w:r>
      <w:r w:rsidRPr="00663991">
        <w:rPr>
          <w:rFonts w:ascii="Times New Roman" w:hAnsi="Times New Roman"/>
          <w:color w:val="000000"/>
          <w:sz w:val="24"/>
          <w:szCs w:val="24"/>
        </w:rPr>
        <w:t xml:space="preserve">– 9 </w:t>
      </w:r>
      <w:proofErr w:type="spellStart"/>
      <w:r w:rsidRPr="00663991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663991">
        <w:rPr>
          <w:rFonts w:ascii="Times New Roman" w:hAnsi="Times New Roman"/>
          <w:color w:val="000000"/>
          <w:sz w:val="24"/>
          <w:szCs w:val="24"/>
        </w:rPr>
        <w:t>;</w:t>
      </w:r>
    </w:p>
    <w:p w:rsidR="00663991" w:rsidRPr="00663991" w:rsidRDefault="00663991" w:rsidP="00663991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междустрочный интервал – одинарный;</w:t>
      </w:r>
    </w:p>
    <w:p w:rsidR="00663991" w:rsidRPr="00663991" w:rsidRDefault="00663991" w:rsidP="00663991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 xml:space="preserve">без переносов; </w:t>
      </w:r>
    </w:p>
    <w:p w:rsidR="00663991" w:rsidRPr="00663991" w:rsidRDefault="00663991" w:rsidP="00663991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абзацный отступ, одинаковый по всему тексту – 1 см.</w:t>
      </w:r>
    </w:p>
    <w:p w:rsidR="00663991" w:rsidRPr="00663991" w:rsidRDefault="00663991" w:rsidP="00663991">
      <w:pPr>
        <w:pStyle w:val="a8"/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63991" w:rsidRPr="00663991" w:rsidRDefault="00663991" w:rsidP="00663991">
      <w:p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b/>
          <w:color w:val="000000"/>
          <w:sz w:val="24"/>
          <w:szCs w:val="24"/>
        </w:rPr>
        <w:t>Структура текста:</w:t>
      </w:r>
    </w:p>
    <w:p w:rsidR="00663991" w:rsidRPr="00663991" w:rsidRDefault="00663991" w:rsidP="00663991">
      <w:pPr>
        <w:pStyle w:val="a8"/>
        <w:numPr>
          <w:ilvl w:val="0"/>
          <w:numId w:val="12"/>
        </w:numPr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663991">
        <w:rPr>
          <w:rFonts w:ascii="Times New Roman" w:hAnsi="Times New Roman"/>
          <w:sz w:val="24"/>
          <w:szCs w:val="24"/>
        </w:rPr>
        <w:t xml:space="preserve">по левому краю – код УДК (классификатор УДК </w:t>
      </w:r>
      <w:hyperlink r:id="rId14" w:history="1">
        <w:r w:rsidRPr="00663991">
          <w:rPr>
            <w:rStyle w:val="a4"/>
            <w:rFonts w:ascii="Times New Roman" w:hAnsi="Times New Roman"/>
            <w:sz w:val="24"/>
            <w:szCs w:val="24"/>
          </w:rPr>
          <w:t>https://www.teacode.com/online/udc/</w:t>
        </w:r>
      </w:hyperlink>
      <w:r w:rsidRPr="00663991">
        <w:rPr>
          <w:rFonts w:ascii="Times New Roman" w:hAnsi="Times New Roman"/>
          <w:sz w:val="24"/>
          <w:szCs w:val="24"/>
        </w:rPr>
        <w:t>);</w:t>
      </w:r>
    </w:p>
    <w:p w:rsidR="00663991" w:rsidRPr="00663991" w:rsidRDefault="00663991" w:rsidP="00663991">
      <w:pPr>
        <w:pStyle w:val="a8"/>
        <w:numPr>
          <w:ilvl w:val="0"/>
          <w:numId w:val="12"/>
        </w:numPr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по правому краю строчными буквами –</w:t>
      </w:r>
      <w:r w:rsidR="00CC39DB">
        <w:rPr>
          <w:rFonts w:ascii="Times New Roman" w:hAnsi="Times New Roman"/>
          <w:sz w:val="24"/>
          <w:szCs w:val="24"/>
        </w:rPr>
        <w:t xml:space="preserve"> </w:t>
      </w:r>
      <w:r w:rsidRPr="00663991">
        <w:rPr>
          <w:rFonts w:ascii="Times New Roman" w:hAnsi="Times New Roman"/>
          <w:sz w:val="24"/>
          <w:szCs w:val="24"/>
        </w:rPr>
        <w:t>фамилия и инициалы автора (авторов), ученая степень, организация, город и страна;</w:t>
      </w:r>
    </w:p>
    <w:p w:rsidR="00663991" w:rsidRPr="00663991" w:rsidRDefault="00663991" w:rsidP="00663991">
      <w:pPr>
        <w:pStyle w:val="a8"/>
        <w:numPr>
          <w:ilvl w:val="0"/>
          <w:numId w:val="12"/>
        </w:numPr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через один интервал по центру прописными буквами печатается название статьи;</w:t>
      </w:r>
    </w:p>
    <w:p w:rsidR="00663991" w:rsidRPr="00663991" w:rsidRDefault="00663991" w:rsidP="00663991">
      <w:pPr>
        <w:pStyle w:val="a8"/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Название статьи должно быть ёмкое, отражающее суть работы, объемом не более 10 слов, включая служебные.</w:t>
      </w:r>
    </w:p>
    <w:p w:rsidR="00663991" w:rsidRPr="00663991" w:rsidRDefault="00663991" w:rsidP="00663991">
      <w:pPr>
        <w:pStyle w:val="a8"/>
        <w:numPr>
          <w:ilvl w:val="0"/>
          <w:numId w:val="12"/>
        </w:numPr>
        <w:tabs>
          <w:tab w:val="left" w:pos="284"/>
          <w:tab w:val="left" w:pos="567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 xml:space="preserve">аннотация статьи </w:t>
      </w:r>
      <w:r w:rsidRPr="00663991">
        <w:rPr>
          <w:rFonts w:ascii="Times New Roman" w:hAnsi="Times New Roman"/>
          <w:sz w:val="24"/>
          <w:szCs w:val="24"/>
          <w:lang w:val="en-US"/>
        </w:rPr>
        <w:t>(</w:t>
      </w:r>
      <w:r w:rsidR="005A0785">
        <w:rPr>
          <w:rFonts w:ascii="Times New Roman" w:hAnsi="Times New Roman"/>
          <w:sz w:val="24"/>
          <w:szCs w:val="24"/>
        </w:rPr>
        <w:t>200-</w:t>
      </w:r>
      <w:r w:rsidRPr="00663991">
        <w:rPr>
          <w:rFonts w:ascii="Times New Roman" w:hAnsi="Times New Roman"/>
          <w:sz w:val="24"/>
          <w:szCs w:val="24"/>
        </w:rPr>
        <w:t>50</w:t>
      </w:r>
      <w:r w:rsidR="005A0785">
        <w:rPr>
          <w:rFonts w:ascii="Times New Roman" w:hAnsi="Times New Roman"/>
          <w:sz w:val="24"/>
          <w:szCs w:val="24"/>
        </w:rPr>
        <w:t>0</w:t>
      </w:r>
      <w:r w:rsidRPr="00663991">
        <w:rPr>
          <w:rFonts w:ascii="Times New Roman" w:hAnsi="Times New Roman"/>
          <w:sz w:val="24"/>
          <w:szCs w:val="24"/>
        </w:rPr>
        <w:t xml:space="preserve"> знаков</w:t>
      </w:r>
      <w:r w:rsidRPr="00663991">
        <w:rPr>
          <w:rFonts w:ascii="Times New Roman" w:hAnsi="Times New Roman"/>
          <w:sz w:val="24"/>
          <w:szCs w:val="24"/>
          <w:lang w:val="en-US"/>
        </w:rPr>
        <w:t>)</w:t>
      </w:r>
      <w:r w:rsidRPr="00663991">
        <w:rPr>
          <w:rFonts w:ascii="Times New Roman" w:hAnsi="Times New Roman"/>
          <w:sz w:val="24"/>
          <w:szCs w:val="24"/>
        </w:rPr>
        <w:t>;</w:t>
      </w:r>
    </w:p>
    <w:p w:rsidR="00663991" w:rsidRPr="00663991" w:rsidRDefault="00663991" w:rsidP="00663991">
      <w:pPr>
        <w:pStyle w:val="a8"/>
        <w:numPr>
          <w:ilvl w:val="0"/>
          <w:numId w:val="12"/>
        </w:numPr>
        <w:tabs>
          <w:tab w:val="left" w:pos="284"/>
          <w:tab w:val="left" w:pos="567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 xml:space="preserve">ключевые слова </w:t>
      </w:r>
      <w:r w:rsidRPr="00663991">
        <w:rPr>
          <w:rFonts w:ascii="Times New Roman" w:hAnsi="Times New Roman"/>
          <w:sz w:val="24"/>
          <w:szCs w:val="24"/>
          <w:lang w:val="en-US"/>
        </w:rPr>
        <w:t>(</w:t>
      </w:r>
      <w:r w:rsidRPr="00663991">
        <w:rPr>
          <w:rFonts w:ascii="Times New Roman" w:hAnsi="Times New Roman"/>
          <w:sz w:val="24"/>
          <w:szCs w:val="24"/>
        </w:rPr>
        <w:t>5-7 слов</w:t>
      </w:r>
      <w:r w:rsidRPr="00663991">
        <w:rPr>
          <w:rFonts w:ascii="Times New Roman" w:hAnsi="Times New Roman"/>
          <w:sz w:val="24"/>
          <w:szCs w:val="24"/>
          <w:lang w:val="en-US"/>
        </w:rPr>
        <w:t>)</w:t>
      </w:r>
      <w:r w:rsidRPr="00663991">
        <w:rPr>
          <w:rFonts w:ascii="Times New Roman" w:hAnsi="Times New Roman"/>
          <w:sz w:val="24"/>
          <w:szCs w:val="24"/>
        </w:rPr>
        <w:t>;</w:t>
      </w:r>
    </w:p>
    <w:p w:rsidR="00663991" w:rsidRPr="00663991" w:rsidRDefault="00663991" w:rsidP="00663991">
      <w:pPr>
        <w:pStyle w:val="a8"/>
        <w:numPr>
          <w:ilvl w:val="0"/>
          <w:numId w:val="12"/>
        </w:numPr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через один интервал с красной строки печатается текст статьи;</w:t>
      </w:r>
    </w:p>
    <w:p w:rsidR="00663991" w:rsidRPr="00663991" w:rsidRDefault="00663991" w:rsidP="00663991">
      <w:pPr>
        <w:pStyle w:val="a8"/>
        <w:numPr>
          <w:ilvl w:val="0"/>
          <w:numId w:val="12"/>
        </w:numPr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список литературы (в алфавитном порядке; сначала русскоязычные источники, затем англоязычные источники, примеры оформления источников см. ниже).</w:t>
      </w:r>
    </w:p>
    <w:p w:rsidR="00663991" w:rsidRPr="00663991" w:rsidRDefault="00663991" w:rsidP="0066399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663991" w:rsidRPr="00663991" w:rsidRDefault="00663991" w:rsidP="0066399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63991">
        <w:rPr>
          <w:rFonts w:ascii="Times New Roman" w:hAnsi="Times New Roman"/>
          <w:b/>
          <w:color w:val="000000"/>
          <w:sz w:val="24"/>
          <w:szCs w:val="24"/>
        </w:rPr>
        <w:t>Оформление сносок:</w:t>
      </w:r>
    </w:p>
    <w:p w:rsidR="00663991" w:rsidRPr="00663991" w:rsidRDefault="00663991" w:rsidP="0066399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Сноски к цитатам размещают в квадратных скобках в конце предложения, указывая первым номер источника по списку литературы, затем, через запятую номер страницы, точка в конце предложения ставится после квадратных скобок, например, [1, с. 12] (согласно ГОСТ Р 7.0.100-2018).</w:t>
      </w:r>
    </w:p>
    <w:p w:rsidR="00663991" w:rsidRPr="00663991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Использование автоматических постраничных сносок и ссылок недопустимо.</w:t>
      </w:r>
    </w:p>
    <w:p w:rsidR="00663991" w:rsidRPr="00663991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При ссылке на нормативно-правовой источник указывается его полный реквизит, при этом недопустимы опосредованные ссылки.</w:t>
      </w:r>
    </w:p>
    <w:p w:rsidR="00663991" w:rsidRPr="00663991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 xml:space="preserve">При подготовке материалов использовать только научную литературу. Не допускается использование учебников и учебных пособий. </w:t>
      </w:r>
    </w:p>
    <w:p w:rsidR="00663991" w:rsidRPr="00663991" w:rsidRDefault="00663991" w:rsidP="00663991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 xml:space="preserve">Не допускается излишнее самоцитирование (10% от общего количества источников в списке литературы). </w:t>
      </w:r>
    </w:p>
    <w:p w:rsidR="00663991" w:rsidRPr="00663991" w:rsidRDefault="00663991" w:rsidP="00663991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 xml:space="preserve">На все библиографические источники, представленные в публикации, должны быть ссылки по тексту статьи. </w:t>
      </w:r>
    </w:p>
    <w:p w:rsidR="00663991" w:rsidRPr="00663991" w:rsidRDefault="00663991" w:rsidP="00663991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Вторичное цитирование не допускается! Использоваться должен только первоисточник.</w:t>
      </w:r>
    </w:p>
    <w:p w:rsidR="00663991" w:rsidRPr="00663991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Все ссылки на официальные сайты размещать в тексте, без включения в список литературы. Например, Наука в Сибири (https://clck.ru/UR8Bp).</w:t>
      </w:r>
    </w:p>
    <w:p w:rsidR="00663991" w:rsidRPr="00663991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 xml:space="preserve">Для сокращения ссылок можно использовать ресурс </w:t>
      </w:r>
      <w:hyperlink r:id="rId15" w:history="1">
        <w:r w:rsidRPr="00304D98">
          <w:rPr>
            <w:rStyle w:val="a4"/>
            <w:rFonts w:ascii="Times New Roman" w:hAnsi="Times New Roman"/>
            <w:sz w:val="24"/>
            <w:szCs w:val="24"/>
          </w:rPr>
          <w:t>https://clck.ru/</w:t>
        </w:r>
      </w:hyperlink>
    </w:p>
    <w:p w:rsidR="00663991" w:rsidRPr="00663991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При использовании источников с DOI – указывать полный адрес без точки в конце, например, https://doi.org/10.37806/4444/19-4/01</w:t>
      </w:r>
    </w:p>
    <w:p w:rsidR="00663991" w:rsidRPr="00663991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3991" w:rsidRPr="00663991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b/>
          <w:sz w:val="24"/>
          <w:szCs w:val="24"/>
        </w:rPr>
        <w:t xml:space="preserve">Объем материалов: </w:t>
      </w:r>
      <w:r>
        <w:rPr>
          <w:rFonts w:ascii="Times New Roman" w:hAnsi="Times New Roman"/>
          <w:sz w:val="24"/>
          <w:szCs w:val="24"/>
        </w:rPr>
        <w:t>5-9</w:t>
      </w:r>
      <w:r w:rsidRPr="00663991">
        <w:rPr>
          <w:rFonts w:ascii="Times New Roman" w:hAnsi="Times New Roman"/>
          <w:sz w:val="24"/>
          <w:szCs w:val="24"/>
        </w:rPr>
        <w:t xml:space="preserve"> страниц (без списка литературы).</w:t>
      </w:r>
    </w:p>
    <w:p w:rsidR="00663991" w:rsidRPr="00663991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663991" w:rsidRPr="00663991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63991">
        <w:rPr>
          <w:rFonts w:ascii="Times New Roman" w:hAnsi="Times New Roman"/>
          <w:b/>
          <w:sz w:val="24"/>
          <w:szCs w:val="24"/>
        </w:rPr>
        <w:t>Оформление списка литературы (примеры)</w:t>
      </w:r>
    </w:p>
    <w:p w:rsidR="00663991" w:rsidRPr="00663991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63991">
        <w:rPr>
          <w:rFonts w:ascii="Times New Roman" w:hAnsi="Times New Roman"/>
          <w:i/>
          <w:sz w:val="24"/>
          <w:szCs w:val="24"/>
        </w:rPr>
        <w:t>Книга:</w:t>
      </w:r>
    </w:p>
    <w:p w:rsidR="00525128" w:rsidRPr="00C4255F" w:rsidRDefault="00525128" w:rsidP="00525128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>Белов М.В., Новиков Д.А. Управление жизненными циклами организационно-технических систем. Москва, 2020.</w:t>
      </w:r>
      <w:r w:rsidR="00B1095A" w:rsidRPr="00C4255F">
        <w:rPr>
          <w:rFonts w:ascii="Times New Roman" w:hAnsi="Times New Roman"/>
          <w:sz w:val="24"/>
          <w:szCs w:val="24"/>
        </w:rPr>
        <w:t xml:space="preserve"> 384 с.</w:t>
      </w:r>
    </w:p>
    <w:p w:rsidR="00525128" w:rsidRDefault="00E2334A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55F">
        <w:rPr>
          <w:rFonts w:ascii="Times New Roman" w:hAnsi="Times New Roman"/>
          <w:sz w:val="24"/>
          <w:szCs w:val="24"/>
        </w:rPr>
        <w:t>Полутова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М.А., Стельмашенко О.В., Александрова Н.А., Антонова В.С. Информационная безопасность и защита персональных данных сотрудников. Чита: </w:t>
      </w:r>
      <w:proofErr w:type="spellStart"/>
      <w:r w:rsidRPr="00C4255F">
        <w:rPr>
          <w:rFonts w:ascii="Times New Roman" w:hAnsi="Times New Roman"/>
          <w:sz w:val="24"/>
          <w:szCs w:val="24"/>
        </w:rPr>
        <w:t>ЗабГУ</w:t>
      </w:r>
      <w:proofErr w:type="spellEnd"/>
      <w:r w:rsidRPr="00C4255F">
        <w:rPr>
          <w:rFonts w:ascii="Times New Roman" w:hAnsi="Times New Roman"/>
          <w:sz w:val="24"/>
          <w:szCs w:val="24"/>
        </w:rPr>
        <w:t>, 2022. 250 с.</w:t>
      </w:r>
    </w:p>
    <w:p w:rsidR="00663991" w:rsidRPr="000C11A8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C11A8">
        <w:rPr>
          <w:rFonts w:ascii="Times New Roman" w:hAnsi="Times New Roman"/>
          <w:i/>
          <w:sz w:val="24"/>
          <w:szCs w:val="24"/>
        </w:rPr>
        <w:t>Статья:</w:t>
      </w:r>
    </w:p>
    <w:p w:rsidR="00E2334A" w:rsidRDefault="00E2334A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2334A" w:rsidRPr="00C4255F" w:rsidRDefault="00E2334A" w:rsidP="00E2334A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55F">
        <w:rPr>
          <w:rFonts w:ascii="Times New Roman" w:hAnsi="Times New Roman"/>
          <w:sz w:val="24"/>
          <w:szCs w:val="24"/>
        </w:rPr>
        <w:lastRenderedPageBreak/>
        <w:t>Афендикова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М.Е., </w:t>
      </w:r>
      <w:proofErr w:type="spellStart"/>
      <w:r w:rsidRPr="00C4255F">
        <w:rPr>
          <w:rFonts w:ascii="Times New Roman" w:hAnsi="Times New Roman"/>
          <w:sz w:val="24"/>
          <w:szCs w:val="24"/>
        </w:rPr>
        <w:t>Казиахмедов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Т.Б. Дистанционное обучение информатике: инновации и проблематика // Педагогическая информатика. 2023. № 1. С. 113-120.</w:t>
      </w:r>
    </w:p>
    <w:p w:rsidR="001D53E7" w:rsidRPr="00C4255F" w:rsidRDefault="00E2334A" w:rsidP="001D53E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 xml:space="preserve">Ахмадуллин М.Л., </w:t>
      </w:r>
      <w:proofErr w:type="spellStart"/>
      <w:r w:rsidRPr="00C4255F">
        <w:rPr>
          <w:rFonts w:ascii="Times New Roman" w:hAnsi="Times New Roman"/>
          <w:sz w:val="24"/>
          <w:szCs w:val="24"/>
        </w:rPr>
        <w:t>Манюкова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Н.В., Никонова Е.З., Слива М.В., Шакирова М.Г. Информационная компетентность студентов в условиях перехода на отечественное программное обеспечение // Вестник УГНТУ. Наука, образование, экономика. Серия: Экономика. 2020. № 2 (32). С. 136-143.</w:t>
      </w:r>
      <w:r w:rsidR="001D53E7" w:rsidRPr="00C4255F">
        <w:rPr>
          <w:rFonts w:ascii="Times New Roman" w:hAnsi="Times New Roman"/>
          <w:sz w:val="24"/>
          <w:szCs w:val="24"/>
        </w:rPr>
        <w:t xml:space="preserve"> https://doi.org/10.17122/2541-8904-2020-2-32-136-143</w:t>
      </w:r>
    </w:p>
    <w:p w:rsidR="00E2334A" w:rsidRPr="00C4255F" w:rsidRDefault="001D53E7" w:rsidP="001D53E7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55F">
        <w:rPr>
          <w:rFonts w:ascii="Times New Roman" w:hAnsi="Times New Roman"/>
          <w:sz w:val="24"/>
          <w:szCs w:val="24"/>
        </w:rPr>
        <w:t>Катермина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Т.С., Никонова Е.З. Теория нечетких множеств и нейронные сети в подготовке </w:t>
      </w:r>
      <w:r w:rsidRPr="00C4255F">
        <w:rPr>
          <w:rFonts w:ascii="Times New Roman" w:hAnsi="Times New Roman"/>
          <w:sz w:val="24"/>
          <w:szCs w:val="24"/>
          <w:lang w:val="en-US"/>
        </w:rPr>
        <w:t>IT</w:t>
      </w:r>
      <w:r w:rsidRPr="00C4255F">
        <w:rPr>
          <w:rFonts w:ascii="Times New Roman" w:hAnsi="Times New Roman"/>
          <w:sz w:val="24"/>
          <w:szCs w:val="24"/>
        </w:rPr>
        <w:t>-специалистов // Актуальные проблемы обучения математике, информатике и информатизации образования: материалы Международной научно-практической конференции, посвященной 120-летию со дня рождения А.Н. Колмогорова (Хабаровск, 25–27 мая 2023 года). Хабаровск:ОЭПИ РИОЦ ТОГУ, 2023. С. 170-174.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>Описание патентных документов: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 xml:space="preserve">Михайлов А.В. Встраиваемый светильник: пат. 2810632 Российская Федерация. № 2023121137; </w:t>
      </w:r>
      <w:proofErr w:type="spellStart"/>
      <w:r w:rsidRPr="00C4255F">
        <w:rPr>
          <w:rFonts w:ascii="Times New Roman" w:hAnsi="Times New Roman"/>
          <w:sz w:val="24"/>
          <w:szCs w:val="24"/>
        </w:rPr>
        <w:t>заявл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. 11.08.2023; </w:t>
      </w:r>
      <w:proofErr w:type="spellStart"/>
      <w:r w:rsidRPr="00C4255F">
        <w:rPr>
          <w:rFonts w:ascii="Times New Roman" w:hAnsi="Times New Roman"/>
          <w:sz w:val="24"/>
          <w:szCs w:val="24"/>
        </w:rPr>
        <w:t>опубл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. 28.12.2023, </w:t>
      </w:r>
      <w:proofErr w:type="spellStart"/>
      <w:r w:rsidRPr="00C4255F">
        <w:rPr>
          <w:rFonts w:ascii="Times New Roman" w:hAnsi="Times New Roman"/>
          <w:sz w:val="24"/>
          <w:szCs w:val="24"/>
        </w:rPr>
        <w:t>Бюл</w:t>
      </w:r>
      <w:proofErr w:type="spellEnd"/>
      <w:r w:rsidRPr="00C4255F">
        <w:rPr>
          <w:rFonts w:ascii="Times New Roman" w:hAnsi="Times New Roman"/>
          <w:sz w:val="24"/>
          <w:szCs w:val="24"/>
        </w:rPr>
        <w:t>. №1. 3 с.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>Архивные материалы: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>Справка Пензенского обкома комсомола Центральному Комитету ВЛКСМ о помощи комсомольцев и молодежи области в восстановлении шахт Донбасса // Гос. арх. Том. обл. Ф.1. Оп. 8. Д. 126. Л. 73.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>Описание статей из энциклопедий: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55F">
        <w:rPr>
          <w:rFonts w:ascii="Times New Roman" w:hAnsi="Times New Roman"/>
          <w:sz w:val="24"/>
          <w:szCs w:val="24"/>
        </w:rPr>
        <w:t>Благообразов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Pr="00C4255F">
        <w:rPr>
          <w:rFonts w:ascii="Times New Roman" w:hAnsi="Times New Roman"/>
          <w:sz w:val="24"/>
          <w:szCs w:val="24"/>
        </w:rPr>
        <w:t>Гвоздецкий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 w:rsidRPr="00C4255F">
        <w:rPr>
          <w:rFonts w:ascii="Times New Roman" w:hAnsi="Times New Roman"/>
          <w:sz w:val="24"/>
          <w:szCs w:val="24"/>
        </w:rPr>
        <w:t>Буртман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В.С. Тянь-Шань // БСЭ. М., 1997. Т. 26. С. 428-431.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>Описание главы, параграфа или части документа: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>Блажевич О.Г., Борщ Л.М., Воробьева Е.И., Джалал М.А.К. Финансовая модель взаимодействия субъектов в контексте креативного пространственного развития региона // Механизмы формирования модели креативного пространственного развития экономики Республики Крым. Симферополь: ИП Корниенко, 2023. С. 203-224.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>Описание многотомного издания: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 xml:space="preserve">Анатомия человека. В 2-х т. Т. 1 / под ред. Э.И. </w:t>
      </w:r>
      <w:proofErr w:type="spellStart"/>
      <w:r w:rsidRPr="00C4255F">
        <w:rPr>
          <w:rFonts w:ascii="Times New Roman" w:hAnsi="Times New Roman"/>
          <w:sz w:val="24"/>
          <w:szCs w:val="24"/>
        </w:rPr>
        <w:t>Борзяк</w:t>
      </w:r>
      <w:proofErr w:type="spellEnd"/>
      <w:r w:rsidRPr="00C4255F">
        <w:rPr>
          <w:rFonts w:ascii="Times New Roman" w:hAnsi="Times New Roman"/>
          <w:sz w:val="24"/>
          <w:szCs w:val="24"/>
        </w:rPr>
        <w:t>. М.: Медицина, 1996. 544 с.</w:t>
      </w:r>
    </w:p>
    <w:p w:rsidR="00663991" w:rsidRPr="00C4255F" w:rsidRDefault="00663991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 xml:space="preserve">Если есть </w:t>
      </w:r>
      <w:r w:rsidRPr="00C4255F">
        <w:rPr>
          <w:rFonts w:ascii="Times New Roman" w:hAnsi="Times New Roman"/>
          <w:i/>
          <w:sz w:val="24"/>
          <w:szCs w:val="24"/>
          <w:lang w:val="en-US"/>
        </w:rPr>
        <w:t>DOI</w:t>
      </w:r>
      <w:r w:rsidRPr="00C4255F">
        <w:rPr>
          <w:rFonts w:ascii="Times New Roman" w:hAnsi="Times New Roman"/>
          <w:i/>
          <w:sz w:val="24"/>
          <w:szCs w:val="24"/>
        </w:rPr>
        <w:t>, указывается полный адрес:</w:t>
      </w:r>
    </w:p>
    <w:p w:rsidR="00663991" w:rsidRPr="00663991" w:rsidRDefault="001D53E7" w:rsidP="0066399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 xml:space="preserve">Ахмадуллин М.Л., </w:t>
      </w:r>
      <w:proofErr w:type="spellStart"/>
      <w:r w:rsidRPr="00C4255F">
        <w:rPr>
          <w:rFonts w:ascii="Times New Roman" w:hAnsi="Times New Roman"/>
          <w:sz w:val="24"/>
          <w:szCs w:val="24"/>
        </w:rPr>
        <w:t>Манюкова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Н.В., Никонова Е.З., Слива М.В., Шакирова М.Г. Информационная компетентность студентов в условиях перехода на отечественное программное обеспечение // Вестник УГНТУ. Наука, образование, экономика. Серия: Экономика. 2020. № 2 (32). С. 136-143.https://doi.org/10.17122/2541-8904-2020-2-32-136-143</w:t>
      </w:r>
    </w:p>
    <w:p w:rsidR="00663991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2334A" w:rsidRPr="00663991" w:rsidRDefault="00E2334A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3991" w:rsidRPr="00C374D2" w:rsidRDefault="00663991" w:rsidP="0066399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374D2">
        <w:rPr>
          <w:rFonts w:ascii="Times New Roman" w:hAnsi="Times New Roman"/>
          <w:i/>
          <w:sz w:val="24"/>
          <w:szCs w:val="24"/>
        </w:rPr>
        <w:t>При необходимости информация о финансировании (гранте) оформляется перед основным текстом статьи курсивом.</w:t>
      </w:r>
    </w:p>
    <w:p w:rsidR="000C11A8" w:rsidRDefault="000C11A8" w:rsidP="00304E2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139E3" w:rsidRPr="00C374D2" w:rsidRDefault="003139E3" w:rsidP="00C374D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B4F8A">
        <w:rPr>
          <w:rFonts w:ascii="Times New Roman" w:hAnsi="Times New Roman"/>
          <w:b/>
          <w:sz w:val="24"/>
          <w:szCs w:val="24"/>
        </w:rPr>
        <w:t>Пример оформления статьи</w:t>
      </w:r>
    </w:p>
    <w:p w:rsidR="003139E3" w:rsidRPr="00EF7D8C" w:rsidRDefault="003139E3" w:rsidP="00EF567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F2107">
        <w:rPr>
          <w:rFonts w:ascii="Times New Roman" w:hAnsi="Times New Roman"/>
          <w:b/>
          <w:sz w:val="24"/>
          <w:szCs w:val="24"/>
        </w:rPr>
        <w:t>УДК 519.687.7</w:t>
      </w: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AF2107">
        <w:rPr>
          <w:rFonts w:ascii="Times New Roman" w:hAnsi="Times New Roman"/>
          <w:b/>
          <w:i/>
          <w:sz w:val="24"/>
          <w:szCs w:val="24"/>
        </w:rPr>
        <w:t>Я.Н. Стецюк</w:t>
      </w: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AF2107">
        <w:rPr>
          <w:rFonts w:ascii="Times New Roman" w:hAnsi="Times New Roman"/>
          <w:i/>
          <w:sz w:val="24"/>
          <w:szCs w:val="24"/>
        </w:rPr>
        <w:t>студент</w:t>
      </w: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AF2107">
        <w:rPr>
          <w:rFonts w:ascii="Times New Roman" w:hAnsi="Times New Roman"/>
          <w:b/>
          <w:i/>
          <w:sz w:val="24"/>
          <w:szCs w:val="24"/>
        </w:rPr>
        <w:t>М.В. Слива</w:t>
      </w:r>
    </w:p>
    <w:p w:rsidR="00150D25" w:rsidRPr="00AF2107" w:rsidRDefault="00581AF7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канд.</w:t>
      </w:r>
      <w:r w:rsidR="00150D25" w:rsidRPr="00AF2107">
        <w:rPr>
          <w:rFonts w:ascii="Times New Roman" w:hAnsi="Times New Roman"/>
          <w:i/>
          <w:sz w:val="24"/>
          <w:szCs w:val="24"/>
        </w:rPr>
        <w:t xml:space="preserve"> пед</w:t>
      </w:r>
      <w:r>
        <w:rPr>
          <w:rFonts w:ascii="Times New Roman" w:hAnsi="Times New Roman"/>
          <w:i/>
          <w:sz w:val="24"/>
          <w:szCs w:val="24"/>
        </w:rPr>
        <w:t>.</w:t>
      </w:r>
      <w:r w:rsidR="00150D25" w:rsidRPr="00AF2107">
        <w:rPr>
          <w:rFonts w:ascii="Times New Roman" w:hAnsi="Times New Roman"/>
          <w:i/>
          <w:sz w:val="24"/>
          <w:szCs w:val="24"/>
        </w:rPr>
        <w:t xml:space="preserve"> наук, доцент</w:t>
      </w: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AF2107">
        <w:rPr>
          <w:rFonts w:ascii="Times New Roman" w:hAnsi="Times New Roman"/>
          <w:i/>
          <w:sz w:val="24"/>
          <w:szCs w:val="24"/>
        </w:rPr>
        <w:t>Нижневартовский государственный университет</w:t>
      </w:r>
    </w:p>
    <w:p w:rsidR="005A0785" w:rsidRPr="00AF2107" w:rsidRDefault="005A078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AF2107">
        <w:rPr>
          <w:rFonts w:ascii="Times New Roman" w:hAnsi="Times New Roman"/>
          <w:i/>
          <w:sz w:val="24"/>
          <w:szCs w:val="24"/>
        </w:rPr>
        <w:t>г. Нижневартовск, Россия</w:t>
      </w: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F2107">
        <w:rPr>
          <w:rFonts w:ascii="Times New Roman" w:hAnsi="Times New Roman"/>
          <w:b/>
          <w:sz w:val="24"/>
          <w:szCs w:val="24"/>
        </w:rPr>
        <w:t>РАБОТА С ГРАФИЧЕСКИМИ ЭКРАНАМИ И МИКРОКОНТРОЛЛЕРАМИ</w:t>
      </w:r>
      <w:r w:rsidRPr="00AF2107">
        <w:rPr>
          <w:rFonts w:ascii="Times New Roman" w:hAnsi="Times New Roman"/>
          <w:b/>
          <w:sz w:val="24"/>
          <w:szCs w:val="24"/>
        </w:rPr>
        <w:br/>
        <w:t>(НА ОСНОВЕ ПЛАТФОРМЫ ARDUINO)</w:t>
      </w: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107">
        <w:rPr>
          <w:rFonts w:ascii="Times New Roman" w:hAnsi="Times New Roman"/>
          <w:b/>
          <w:sz w:val="24"/>
          <w:szCs w:val="24"/>
        </w:rPr>
        <w:t>Аннотация</w:t>
      </w:r>
      <w:r w:rsidRPr="00AF2107">
        <w:rPr>
          <w:rFonts w:ascii="Times New Roman" w:hAnsi="Times New Roman"/>
          <w:sz w:val="24"/>
          <w:szCs w:val="24"/>
        </w:rPr>
        <w:t xml:space="preserve">. Текст аннотации. </w:t>
      </w: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F2107">
        <w:rPr>
          <w:rFonts w:ascii="Times New Roman" w:hAnsi="Times New Roman"/>
          <w:b/>
          <w:sz w:val="24"/>
          <w:szCs w:val="24"/>
        </w:rPr>
        <w:t>Ключевые слова:</w:t>
      </w:r>
      <w:r w:rsidRPr="00AF2107">
        <w:rPr>
          <w:rFonts w:ascii="Times New Roman" w:hAnsi="Times New Roman"/>
          <w:sz w:val="24"/>
          <w:szCs w:val="24"/>
        </w:rPr>
        <w:t xml:space="preserve"> ключевое слово; ключевое слово; ключевое слово</w:t>
      </w:r>
      <w:r w:rsidR="0085457F" w:rsidRPr="00AF2107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="0085457F" w:rsidRPr="00AF2107">
        <w:rPr>
          <w:rFonts w:ascii="Times New Roman" w:hAnsi="Times New Roman"/>
          <w:sz w:val="24"/>
          <w:szCs w:val="24"/>
        </w:rPr>
        <w:t xml:space="preserve">… </w:t>
      </w:r>
      <w:r w:rsidRPr="00AF2107">
        <w:rPr>
          <w:rFonts w:ascii="Times New Roman" w:hAnsi="Times New Roman"/>
          <w:sz w:val="24"/>
          <w:szCs w:val="24"/>
        </w:rPr>
        <w:t>.</w:t>
      </w:r>
      <w:proofErr w:type="gramEnd"/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107">
        <w:rPr>
          <w:rFonts w:ascii="Times New Roman" w:hAnsi="Times New Roman"/>
          <w:sz w:val="24"/>
          <w:szCs w:val="24"/>
        </w:rPr>
        <w:t>Текст статьи. Текст статьи. Текст статьи [1, с. 47</w:t>
      </w:r>
      <w:r w:rsidR="0085457F" w:rsidRPr="00AF2107">
        <w:rPr>
          <w:rFonts w:ascii="Times New Roman" w:hAnsi="Times New Roman"/>
          <w:sz w:val="24"/>
          <w:szCs w:val="24"/>
        </w:rPr>
        <w:t>; 3, с. 15-16</w:t>
      </w:r>
      <w:r w:rsidRPr="00AF2107">
        <w:rPr>
          <w:rFonts w:ascii="Times New Roman" w:hAnsi="Times New Roman"/>
          <w:sz w:val="24"/>
          <w:szCs w:val="24"/>
        </w:rPr>
        <w:t>].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107">
        <w:rPr>
          <w:rFonts w:ascii="Times New Roman" w:hAnsi="Times New Roman"/>
          <w:sz w:val="24"/>
          <w:szCs w:val="24"/>
        </w:rPr>
        <w:t xml:space="preserve">Текст статьи. Текст статьи [2, с. 76]. Текст статьи. Текст статьи. Текст статьи. Текст статьи. </w:t>
      </w: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50D25" w:rsidRPr="00AF2107" w:rsidRDefault="00150D25" w:rsidP="00AF2107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F2107">
        <w:rPr>
          <w:rFonts w:ascii="Times New Roman" w:hAnsi="Times New Roman"/>
          <w:sz w:val="24"/>
          <w:szCs w:val="24"/>
        </w:rPr>
        <w:t>Литература</w:t>
      </w:r>
    </w:p>
    <w:p w:rsidR="00150D25" w:rsidRPr="00AF2107" w:rsidRDefault="00150D25" w:rsidP="00AF2107">
      <w:pPr>
        <w:pStyle w:val="a8"/>
        <w:numPr>
          <w:ilvl w:val="0"/>
          <w:numId w:val="10"/>
        </w:numPr>
        <w:pBdr>
          <w:left w:val="single" w:sz="4" w:space="4" w:color="auto"/>
        </w:pBd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50D25" w:rsidRPr="00AF2107" w:rsidRDefault="00150D25" w:rsidP="00AF2107">
      <w:pPr>
        <w:pStyle w:val="a8"/>
        <w:numPr>
          <w:ilvl w:val="0"/>
          <w:numId w:val="10"/>
        </w:numPr>
        <w:pBdr>
          <w:left w:val="single" w:sz="4" w:space="4" w:color="auto"/>
        </w:pBd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50D25" w:rsidRPr="00AF2107" w:rsidRDefault="00150D25" w:rsidP="00AF2107">
      <w:pPr>
        <w:pStyle w:val="a8"/>
        <w:numPr>
          <w:ilvl w:val="0"/>
          <w:numId w:val="10"/>
        </w:numPr>
        <w:pBdr>
          <w:left w:val="single" w:sz="4" w:space="4" w:color="auto"/>
        </w:pBd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934FA" w:rsidRPr="00EF7D8C" w:rsidRDefault="002934FA" w:rsidP="00EB4F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0ED2" w:rsidRDefault="00DE0ED2" w:rsidP="00EB4F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408A6" w:rsidRDefault="001408A6" w:rsidP="00EB4F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4F8A" w:rsidRDefault="00EB4F8A" w:rsidP="00EB4F8A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B4F8A" w:rsidRPr="000653FE" w:rsidRDefault="00EB4F8A" w:rsidP="00EB4F8A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653FE">
        <w:rPr>
          <w:rFonts w:ascii="Times New Roman" w:hAnsi="Times New Roman"/>
          <w:b/>
          <w:sz w:val="24"/>
          <w:szCs w:val="24"/>
        </w:rPr>
        <w:t>Пример оформления таблиц и рисунков</w:t>
      </w:r>
    </w:p>
    <w:p w:rsidR="00EB4F8A" w:rsidRPr="000653FE" w:rsidRDefault="00EB4F8A" w:rsidP="00EB4F8A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0653FE">
        <w:rPr>
          <w:rFonts w:ascii="Times New Roman" w:hAnsi="Times New Roman"/>
        </w:rPr>
        <w:t>Таблица 1</w:t>
      </w:r>
    </w:p>
    <w:p w:rsidR="00EB4F8A" w:rsidRPr="000653FE" w:rsidRDefault="00EB4F8A" w:rsidP="00EB4F8A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0653FE">
        <w:rPr>
          <w:rFonts w:ascii="Times New Roman" w:hAnsi="Times New Roman"/>
        </w:rPr>
        <w:t>(шрифт 11, по правому краю)</w:t>
      </w:r>
    </w:p>
    <w:p w:rsidR="00EB4F8A" w:rsidRPr="000653FE" w:rsidRDefault="00EB4F8A" w:rsidP="00EB4F8A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0653FE">
        <w:rPr>
          <w:rFonts w:ascii="Times New Roman" w:hAnsi="Times New Roman"/>
        </w:rPr>
        <w:t>Название таблицы (шрифт 11, по центру)</w:t>
      </w:r>
    </w:p>
    <w:p w:rsidR="00EB4F8A" w:rsidRPr="000653FE" w:rsidRDefault="00EB4F8A" w:rsidP="00EB4F8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1871"/>
        <w:gridCol w:w="2017"/>
        <w:gridCol w:w="1836"/>
      </w:tblGrid>
      <w:tr w:rsidR="00EB4F8A" w:rsidRPr="000653FE" w:rsidTr="00EB4F8A">
        <w:trPr>
          <w:jc w:val="center"/>
        </w:trPr>
        <w:tc>
          <w:tcPr>
            <w:tcW w:w="2057" w:type="pct"/>
            <w:tcMar>
              <w:left w:w="57" w:type="dxa"/>
              <w:right w:w="28" w:type="dxa"/>
            </w:tcMar>
          </w:tcPr>
          <w:p w:rsidR="00EB4F8A" w:rsidRPr="000653FE" w:rsidRDefault="00EB4F8A" w:rsidP="00F73D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3FE">
              <w:rPr>
                <w:rFonts w:ascii="Times New Roman" w:hAnsi="Times New Roman"/>
              </w:rPr>
              <w:t>Текст таблицы: шрифт 11, без абзацного отступа; ширина таблицы 100%, выравнивание по центру (в свойствах)</w:t>
            </w:r>
          </w:p>
        </w:tc>
        <w:tc>
          <w:tcPr>
            <w:tcW w:w="962" w:type="pct"/>
            <w:tcMar>
              <w:left w:w="57" w:type="dxa"/>
              <w:right w:w="28" w:type="dxa"/>
            </w:tcMar>
          </w:tcPr>
          <w:p w:rsidR="00EB4F8A" w:rsidRPr="000653FE" w:rsidRDefault="00EB4F8A" w:rsidP="00F73DB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37" w:type="pct"/>
            <w:tcMar>
              <w:left w:w="57" w:type="dxa"/>
              <w:right w:w="28" w:type="dxa"/>
            </w:tcMar>
          </w:tcPr>
          <w:p w:rsidR="00EB4F8A" w:rsidRPr="000653FE" w:rsidRDefault="00EB4F8A" w:rsidP="00F73DB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44" w:type="pct"/>
            <w:tcMar>
              <w:left w:w="57" w:type="dxa"/>
              <w:right w:w="28" w:type="dxa"/>
            </w:tcMar>
          </w:tcPr>
          <w:p w:rsidR="00EB4F8A" w:rsidRPr="000653FE" w:rsidRDefault="00EB4F8A" w:rsidP="00F73DBD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EB4F8A" w:rsidRPr="000653FE" w:rsidRDefault="00EB4F8A" w:rsidP="00EB4F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B4F8A" w:rsidRPr="000653FE" w:rsidRDefault="00EB4F8A" w:rsidP="00EB4F8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B4F8A" w:rsidRPr="000653FE" w:rsidRDefault="00EB4F8A" w:rsidP="00EB4F8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object w:dxaOrig="8696" w:dyaOrig="9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2in" o:ole="">
            <v:imagedata r:id="rId16" o:title=""/>
          </v:shape>
          <o:OLEObject Type="Embed" ProgID="Visio.Drawing.11" ShapeID="_x0000_i1025" DrawAspect="Content" ObjectID="_1793182896" r:id="rId17"/>
        </w:object>
      </w:r>
    </w:p>
    <w:p w:rsidR="00EB4F8A" w:rsidRPr="000653FE" w:rsidRDefault="00EB4F8A" w:rsidP="00EB4F8A">
      <w:pPr>
        <w:spacing w:after="0" w:line="240" w:lineRule="auto"/>
        <w:contextualSpacing/>
        <w:jc w:val="center"/>
        <w:outlineLvl w:val="0"/>
        <w:rPr>
          <w:rFonts w:ascii="Times New Roman" w:hAnsi="Times New Roman"/>
        </w:rPr>
      </w:pPr>
    </w:p>
    <w:p w:rsidR="00EB4F8A" w:rsidRPr="000653FE" w:rsidRDefault="00EB4F8A" w:rsidP="00EB4F8A">
      <w:pPr>
        <w:spacing w:after="0" w:line="240" w:lineRule="auto"/>
        <w:contextualSpacing/>
        <w:jc w:val="center"/>
        <w:outlineLvl w:val="0"/>
        <w:rPr>
          <w:rFonts w:ascii="Times New Roman" w:hAnsi="Times New Roman"/>
        </w:rPr>
      </w:pPr>
      <w:r w:rsidRPr="000653FE">
        <w:rPr>
          <w:rFonts w:ascii="Times New Roman" w:hAnsi="Times New Roman"/>
        </w:rPr>
        <w:t>Рис. 1. Схема лабораторного стенда (шрифт 11, по центру)</w:t>
      </w:r>
    </w:p>
    <w:p w:rsidR="00EB4F8A" w:rsidRPr="000653FE" w:rsidRDefault="00EB4F8A" w:rsidP="00EB4F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B4F8A" w:rsidRPr="000653FE" w:rsidRDefault="00EB4F8A" w:rsidP="00EB4F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t>Рисунки, таблицы, выполненные не автором, а заимствованные из каких-либо источников, должны иметь ссылки (если рисунок взят из открытого источника и нигде не указа</w:t>
      </w:r>
      <w:r>
        <w:rPr>
          <w:rFonts w:ascii="Times New Roman" w:hAnsi="Times New Roman"/>
          <w:sz w:val="24"/>
          <w:szCs w:val="24"/>
        </w:rPr>
        <w:t xml:space="preserve">но о запрете его использования </w:t>
      </w:r>
      <w:r w:rsidRPr="003E7492">
        <w:rPr>
          <w:rFonts w:ascii="Times New Roman" w:hAnsi="Times New Roman"/>
          <w:sz w:val="24"/>
          <w:szCs w:val="24"/>
        </w:rPr>
        <w:t>–</w:t>
      </w:r>
      <w:r w:rsidRPr="000653FE">
        <w:rPr>
          <w:rFonts w:ascii="Times New Roman" w:hAnsi="Times New Roman"/>
          <w:sz w:val="24"/>
          <w:szCs w:val="24"/>
        </w:rPr>
        <w:t xml:space="preserve"> см. лицензию). Если рисунок авторский, ссылки не надо.</w:t>
      </w:r>
    </w:p>
    <w:p w:rsidR="00EB4F8A" w:rsidRPr="000653FE" w:rsidRDefault="00EB4F8A" w:rsidP="00EB4F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необходимости (по запросу оргкомитета) р</w:t>
      </w:r>
      <w:r w:rsidRPr="000653FE">
        <w:rPr>
          <w:rFonts w:ascii="Times New Roman" w:hAnsi="Times New Roman"/>
          <w:sz w:val="24"/>
          <w:szCs w:val="24"/>
        </w:rPr>
        <w:t>исунки высылаются отдельными файлами в оригинале хорошего качества (в соответствии с ГОСТ 7.32-2001).</w:t>
      </w:r>
    </w:p>
    <w:p w:rsidR="00EB4F8A" w:rsidRPr="000653FE" w:rsidRDefault="00EB4F8A" w:rsidP="00EB4F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B4F8A" w:rsidRPr="000653FE" w:rsidRDefault="00EB4F8A" w:rsidP="00EB4F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t xml:space="preserve">Для формул рекомендуется использовать встроенный в </w:t>
      </w:r>
      <w:r w:rsidRPr="000653FE">
        <w:rPr>
          <w:rFonts w:ascii="Times New Roman" w:hAnsi="Times New Roman"/>
          <w:sz w:val="24"/>
          <w:szCs w:val="24"/>
          <w:lang w:val="en-US"/>
        </w:rPr>
        <w:t>Word</w:t>
      </w:r>
      <w:r w:rsidRPr="000653FE">
        <w:rPr>
          <w:rFonts w:ascii="Times New Roman" w:hAnsi="Times New Roman"/>
          <w:sz w:val="24"/>
          <w:szCs w:val="24"/>
        </w:rPr>
        <w:t xml:space="preserve"> редактор формул. </w:t>
      </w:r>
    </w:p>
    <w:p w:rsidR="00EB4F8A" w:rsidRDefault="00EB4F8A" w:rsidP="00EB4F8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B4F8A" w:rsidRPr="000653FE" w:rsidRDefault="00EB4F8A" w:rsidP="001408A6">
      <w:pPr>
        <w:pageBreakBefore/>
        <w:shd w:val="clear" w:color="auto" w:fill="FFFFFF"/>
        <w:spacing w:after="6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3F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Ключевые даты</w:t>
      </w:r>
    </w:p>
    <w:p w:rsidR="00EB4F8A" w:rsidRDefault="00EB4F8A" w:rsidP="00EB4F8A">
      <w:pPr>
        <w:pBdr>
          <w:top w:val="single" w:sz="12" w:space="1" w:color="auto"/>
        </w:pBd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1"/>
      </w:tblGrid>
      <w:tr w:rsidR="00EB4F8A" w:rsidTr="00F73DBD">
        <w:trPr>
          <w:trHeight w:val="20"/>
        </w:trPr>
        <w:tc>
          <w:tcPr>
            <w:tcW w:w="297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B4F8A" w:rsidRPr="001A544D" w:rsidRDefault="00EB4F8A" w:rsidP="000E0442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6117"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="00F23E9F" w:rsidRPr="000E044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  <w:r w:rsidR="000E0442" w:rsidRPr="000E0442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7</w:t>
            </w:r>
            <w:r w:rsidRPr="000E044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ноября</w:t>
            </w:r>
            <w:r w:rsidRPr="00FB6117">
              <w:rPr>
                <w:rFonts w:ascii="Times New Roman" w:hAnsi="Times New Roman"/>
                <w:bCs/>
                <w:sz w:val="24"/>
                <w:szCs w:val="24"/>
              </w:rPr>
              <w:t xml:space="preserve"> (вкл.) 2024</w:t>
            </w:r>
          </w:p>
        </w:tc>
        <w:tc>
          <w:tcPr>
            <w:tcW w:w="6651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B4F8A" w:rsidRDefault="00EB4F8A" w:rsidP="00F73DBD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0653FE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участников, прием материалов</w:t>
            </w:r>
          </w:p>
        </w:tc>
      </w:tr>
      <w:tr w:rsidR="00EB4F8A" w:rsidTr="00F73DBD">
        <w:trPr>
          <w:trHeight w:val="20"/>
        </w:trPr>
        <w:tc>
          <w:tcPr>
            <w:tcW w:w="297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B4F8A" w:rsidRPr="001A544D" w:rsidRDefault="000E0442" w:rsidP="000E0442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3</w:t>
            </w:r>
            <w:r w:rsidRPr="000E0442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-5</w:t>
            </w:r>
            <w:r w:rsidR="00EB4F8A" w:rsidRPr="000E044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0E044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декабря</w:t>
            </w:r>
            <w:r w:rsidR="00EB4F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6651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B4F8A" w:rsidRPr="00A57BDC" w:rsidRDefault="00EB4F8A" w:rsidP="00F73DBD">
            <w:pPr>
              <w:tabs>
                <w:tab w:val="left" w:pos="411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7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программы на сайте конференции </w:t>
            </w:r>
            <w:hyperlink r:id="rId18" w:history="1">
              <w:r w:rsidR="00A57BDC" w:rsidRPr="00A57BD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https://konference.nvsu.ru/konf/390</w:t>
              </w:r>
            </w:hyperlink>
          </w:p>
          <w:p w:rsidR="00EB4F8A" w:rsidRDefault="00EB4F8A" w:rsidP="00F73DBD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A57BDC">
              <w:rPr>
                <w:rFonts w:ascii="Times New Roman" w:hAnsi="Times New Roman"/>
                <w:color w:val="000000"/>
                <w:sz w:val="24"/>
                <w:szCs w:val="24"/>
              </w:rPr>
              <w:t>рассылка программы конференции участникам</w:t>
            </w:r>
          </w:p>
        </w:tc>
      </w:tr>
      <w:tr w:rsidR="00EB4F8A" w:rsidTr="00F73DBD">
        <w:trPr>
          <w:trHeight w:val="20"/>
        </w:trPr>
        <w:tc>
          <w:tcPr>
            <w:tcW w:w="297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B4F8A" w:rsidRPr="001A544D" w:rsidRDefault="00D756F8" w:rsidP="00D756F8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9-11</w:t>
            </w:r>
            <w:r w:rsidR="000E044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декабря</w:t>
            </w:r>
            <w:r w:rsidR="00EB4F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6651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B4F8A" w:rsidRDefault="00EB4F8A" w:rsidP="00F73DBD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0653FE">
              <w:rPr>
                <w:rFonts w:ascii="Times New Roman" w:hAnsi="Times New Roman"/>
                <w:color w:val="000000"/>
                <w:sz w:val="24"/>
                <w:szCs w:val="24"/>
              </w:rPr>
              <w:t>работа конференции</w:t>
            </w:r>
          </w:p>
        </w:tc>
      </w:tr>
      <w:tr w:rsidR="00EB4F8A" w:rsidTr="00F73DBD">
        <w:trPr>
          <w:trHeight w:val="20"/>
        </w:trPr>
        <w:tc>
          <w:tcPr>
            <w:tcW w:w="297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B4F8A" w:rsidRPr="00687084" w:rsidRDefault="00EB4F8A" w:rsidP="00455FC5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70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</w:t>
            </w:r>
            <w:r w:rsidR="00455F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  <w:r w:rsidRPr="006870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марта 2025</w:t>
            </w:r>
          </w:p>
        </w:tc>
        <w:tc>
          <w:tcPr>
            <w:tcW w:w="6651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B4F8A" w:rsidRPr="00687084" w:rsidRDefault="00EB4F8A" w:rsidP="00F73DBD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687084">
              <w:rPr>
                <w:rFonts w:ascii="Times New Roman" w:hAnsi="Times New Roman"/>
                <w:color w:val="000000"/>
                <w:sz w:val="24"/>
                <w:szCs w:val="24"/>
              </w:rPr>
              <w:t>издание сборника трудов конференции, рассылка авторам, индексация всех статей в РИНЦ</w:t>
            </w:r>
          </w:p>
        </w:tc>
      </w:tr>
    </w:tbl>
    <w:p w:rsidR="00EB4F8A" w:rsidRDefault="00EB4F8A" w:rsidP="00EB4F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3E9F" w:rsidRDefault="00F23E9F" w:rsidP="00EB4F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408A6" w:rsidRDefault="001408A6" w:rsidP="00EB4F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3E9F" w:rsidRPr="00815FE7" w:rsidRDefault="00F23E9F" w:rsidP="00EB4F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4F8A" w:rsidRDefault="00EB4F8A" w:rsidP="00EB4F8A">
      <w:pPr>
        <w:pStyle w:val="a5"/>
        <w:spacing w:after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</w:t>
      </w:r>
    </w:p>
    <w:p w:rsidR="00EB4F8A" w:rsidRDefault="00EB4F8A" w:rsidP="00EB4F8A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b/>
          <w:sz w:val="24"/>
          <w:szCs w:val="24"/>
        </w:rPr>
      </w:pPr>
    </w:p>
    <w:p w:rsidR="00EB4F8A" w:rsidRPr="00994D8F" w:rsidRDefault="00D756F8" w:rsidP="00EB4F8A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 информационных технологий и математики</w:t>
      </w:r>
      <w:r w:rsidR="00EB4F8A" w:rsidRPr="00994D8F">
        <w:rPr>
          <w:rFonts w:ascii="Times New Roman" w:hAnsi="Times New Roman"/>
          <w:sz w:val="24"/>
          <w:szCs w:val="24"/>
        </w:rPr>
        <w:t xml:space="preserve"> ФГБОУ ВО «НВГУ»</w:t>
      </w:r>
    </w:p>
    <w:p w:rsidR="00EB4F8A" w:rsidRDefault="00EB4F8A" w:rsidP="00EB4F8A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>Адрес: 628600, Россия, Хан</w:t>
      </w:r>
      <w:r>
        <w:rPr>
          <w:rFonts w:ascii="Times New Roman" w:hAnsi="Times New Roman"/>
          <w:sz w:val="24"/>
          <w:szCs w:val="24"/>
        </w:rPr>
        <w:t xml:space="preserve">ты-Мансийский автономный округ </w:t>
      </w:r>
      <w:r w:rsidRPr="003E7492">
        <w:rPr>
          <w:rFonts w:ascii="Times New Roman" w:hAnsi="Times New Roman"/>
          <w:sz w:val="24"/>
          <w:szCs w:val="24"/>
        </w:rPr>
        <w:t>–</w:t>
      </w:r>
      <w:r w:rsidRPr="00994D8F">
        <w:rPr>
          <w:rFonts w:ascii="Times New Roman" w:hAnsi="Times New Roman"/>
          <w:sz w:val="24"/>
          <w:szCs w:val="24"/>
        </w:rPr>
        <w:t xml:space="preserve"> Югра,</w:t>
      </w:r>
      <w:r>
        <w:rPr>
          <w:rFonts w:ascii="Times New Roman" w:hAnsi="Times New Roman"/>
          <w:sz w:val="24"/>
          <w:szCs w:val="24"/>
        </w:rPr>
        <w:t xml:space="preserve"> г. Нижневартовск</w:t>
      </w:r>
    </w:p>
    <w:p w:rsidR="00EB4F8A" w:rsidRPr="00994D8F" w:rsidRDefault="00EB4F8A" w:rsidP="00EB4F8A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 xml:space="preserve">ул. </w:t>
      </w:r>
      <w:r w:rsidR="00D756F8">
        <w:rPr>
          <w:rFonts w:ascii="Times New Roman" w:hAnsi="Times New Roman"/>
          <w:sz w:val="24"/>
          <w:szCs w:val="24"/>
        </w:rPr>
        <w:t>Дзержинского 11</w:t>
      </w:r>
      <w:r w:rsidRPr="00994D8F">
        <w:rPr>
          <w:rFonts w:ascii="Times New Roman" w:hAnsi="Times New Roman"/>
          <w:sz w:val="24"/>
          <w:szCs w:val="24"/>
        </w:rPr>
        <w:t xml:space="preserve">, учебный корпус </w:t>
      </w:r>
      <w:r w:rsidR="00D756F8">
        <w:rPr>
          <w:rFonts w:ascii="Times New Roman" w:hAnsi="Times New Roman"/>
          <w:sz w:val="24"/>
          <w:szCs w:val="24"/>
        </w:rPr>
        <w:t>4</w:t>
      </w:r>
    </w:p>
    <w:p w:rsidR="00EB4F8A" w:rsidRPr="00994D8F" w:rsidRDefault="00EB4F8A" w:rsidP="00EB4F8A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(3466) </w:t>
      </w:r>
      <w:r w:rsidR="00D756F8">
        <w:rPr>
          <w:rFonts w:ascii="Times New Roman" w:hAnsi="Times New Roman"/>
          <w:sz w:val="24"/>
          <w:szCs w:val="24"/>
        </w:rPr>
        <w:t>45-44-03</w:t>
      </w:r>
      <w:r w:rsidRPr="00994D8F">
        <w:rPr>
          <w:rFonts w:ascii="Times New Roman" w:hAnsi="Times New Roman"/>
          <w:sz w:val="24"/>
          <w:szCs w:val="24"/>
        </w:rPr>
        <w:t xml:space="preserve">, </w:t>
      </w:r>
      <w:r w:rsidR="00D756F8">
        <w:rPr>
          <w:rFonts w:ascii="Times New Roman" w:hAnsi="Times New Roman"/>
          <w:sz w:val="24"/>
          <w:szCs w:val="24"/>
        </w:rPr>
        <w:t>к</w:t>
      </w:r>
      <w:r w:rsidR="00D756F8" w:rsidRPr="00D756F8">
        <w:rPr>
          <w:rFonts w:ascii="Times New Roman" w:hAnsi="Times New Roman"/>
          <w:sz w:val="24"/>
          <w:szCs w:val="24"/>
        </w:rPr>
        <w:t>афедра информатики и методики преподавания информатики</w:t>
      </w:r>
    </w:p>
    <w:p w:rsidR="00EB4F8A" w:rsidRPr="00994D8F" w:rsidRDefault="00D756F8" w:rsidP="00EB4F8A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Ответственный: Матющенко Игорь Алексеевич, </w:t>
      </w:r>
      <w:r w:rsidRPr="00994D8F">
        <w:rPr>
          <w:rFonts w:ascii="Times New Roman" w:hAnsi="Times New Roman"/>
          <w:sz w:val="24"/>
          <w:szCs w:val="24"/>
        </w:rPr>
        <w:t>e</w:t>
      </w:r>
      <w:r w:rsidR="00EB4F8A" w:rsidRPr="00994D8F">
        <w:rPr>
          <w:rFonts w:ascii="Times New Roman" w:hAnsi="Times New Roman"/>
          <w:sz w:val="24"/>
          <w:szCs w:val="24"/>
        </w:rPr>
        <w:t>-</w:t>
      </w:r>
      <w:proofErr w:type="spellStart"/>
      <w:r w:rsidR="00EB4F8A" w:rsidRPr="00994D8F">
        <w:rPr>
          <w:rFonts w:ascii="Times New Roman" w:hAnsi="Times New Roman"/>
          <w:sz w:val="24"/>
          <w:szCs w:val="24"/>
        </w:rPr>
        <w:t>mail</w:t>
      </w:r>
      <w:proofErr w:type="spellEnd"/>
      <w:r w:rsidR="00EB4F8A" w:rsidRPr="00994D8F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mig</w:t>
      </w:r>
      <w:proofErr w:type="spellEnd"/>
      <w:r w:rsidRPr="00D756F8">
        <w:rPr>
          <w:rFonts w:ascii="Times New Roman" w:hAnsi="Times New Roman"/>
          <w:sz w:val="24"/>
          <w:szCs w:val="24"/>
        </w:rPr>
        <w:t>20</w:t>
      </w:r>
      <w:r w:rsidR="00EB4F8A" w:rsidRPr="00994D8F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inbox</w:t>
      </w:r>
      <w:r w:rsidR="00EB4F8A" w:rsidRPr="00994D8F">
        <w:rPr>
          <w:rFonts w:ascii="Times New Roman" w:hAnsi="Times New Roman"/>
          <w:sz w:val="24"/>
          <w:szCs w:val="24"/>
        </w:rPr>
        <w:t>.</w:t>
      </w:r>
      <w:proofErr w:type="spellStart"/>
      <w:r w:rsidR="00EB4F8A" w:rsidRPr="00994D8F">
        <w:rPr>
          <w:rFonts w:ascii="Times New Roman" w:hAnsi="Times New Roman"/>
          <w:sz w:val="24"/>
          <w:szCs w:val="24"/>
        </w:rPr>
        <w:t>ru</w:t>
      </w:r>
      <w:proofErr w:type="spellEnd"/>
    </w:p>
    <w:p w:rsidR="00EB4F8A" w:rsidRPr="00994D8F" w:rsidRDefault="00EB4F8A" w:rsidP="00EB4F8A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EB4F8A" w:rsidRPr="00994D8F" w:rsidRDefault="00EB4F8A" w:rsidP="00EB4F8A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>Управление научных исследований ФГБОУ ВО «НВГУ»</w:t>
      </w:r>
    </w:p>
    <w:p w:rsidR="00EB4F8A" w:rsidRDefault="00EB4F8A" w:rsidP="00EB4F8A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>Адрес: 628600, Россия, Хан</w:t>
      </w:r>
      <w:r>
        <w:rPr>
          <w:rFonts w:ascii="Times New Roman" w:hAnsi="Times New Roman"/>
          <w:sz w:val="24"/>
          <w:szCs w:val="24"/>
        </w:rPr>
        <w:t xml:space="preserve">ты-Мансийский автономный округ </w:t>
      </w:r>
      <w:r w:rsidRPr="003E7492">
        <w:rPr>
          <w:rFonts w:ascii="Times New Roman" w:hAnsi="Times New Roman"/>
          <w:sz w:val="24"/>
          <w:szCs w:val="24"/>
        </w:rPr>
        <w:t>–</w:t>
      </w:r>
      <w:r w:rsidRPr="00994D8F">
        <w:rPr>
          <w:rFonts w:ascii="Times New Roman" w:hAnsi="Times New Roman"/>
          <w:sz w:val="24"/>
          <w:szCs w:val="24"/>
        </w:rPr>
        <w:t xml:space="preserve"> Югра,</w:t>
      </w:r>
      <w:r>
        <w:rPr>
          <w:rFonts w:ascii="Times New Roman" w:hAnsi="Times New Roman"/>
          <w:sz w:val="24"/>
          <w:szCs w:val="24"/>
        </w:rPr>
        <w:t xml:space="preserve"> г. Нижневартовск</w:t>
      </w:r>
    </w:p>
    <w:p w:rsidR="00EB4F8A" w:rsidRPr="00994D8F" w:rsidRDefault="00EB4F8A" w:rsidP="00EB4F8A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>ул. Ленина 56, учебный корпус 1</w:t>
      </w:r>
    </w:p>
    <w:p w:rsidR="00EB4F8A" w:rsidRPr="00994D8F" w:rsidRDefault="00EB4F8A" w:rsidP="00EB4F8A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>Телефон: (3466) 45-18-20</w:t>
      </w:r>
    </w:p>
    <w:p w:rsidR="00EB4F8A" w:rsidRPr="00516C28" w:rsidRDefault="00EB4F8A" w:rsidP="00EB4F8A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  <w:lang w:val="en-US"/>
        </w:rPr>
      </w:pPr>
      <w:r w:rsidRPr="00516C28">
        <w:rPr>
          <w:rFonts w:ascii="Times New Roman" w:hAnsi="Times New Roman"/>
          <w:sz w:val="24"/>
          <w:szCs w:val="24"/>
          <w:lang w:val="en-US"/>
        </w:rPr>
        <w:t>E-mail: konf@nvsu.ru</w:t>
      </w:r>
    </w:p>
    <w:p w:rsidR="00EB4F8A" w:rsidRPr="00516C28" w:rsidRDefault="00EB4F8A" w:rsidP="00EB4F8A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B4F8A" w:rsidRPr="00994D8F" w:rsidRDefault="00EB4F8A" w:rsidP="00EB4F8A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994D8F">
        <w:rPr>
          <w:rFonts w:ascii="Times New Roman" w:hAnsi="Times New Roman"/>
          <w:b/>
          <w:sz w:val="24"/>
          <w:szCs w:val="24"/>
          <w:lang w:val="en-US"/>
        </w:rPr>
        <w:t>Web:</w:t>
      </w:r>
      <w:r w:rsidRPr="00994D8F">
        <w:rPr>
          <w:rFonts w:ascii="Times New Roman" w:hAnsi="Times New Roman"/>
          <w:sz w:val="24"/>
          <w:szCs w:val="24"/>
          <w:lang w:val="en-US"/>
        </w:rPr>
        <w:t xml:space="preserve"> www.konference.nvsu.ru, www.nvsu.ru</w:t>
      </w:r>
    </w:p>
    <w:sectPr w:rsidR="00EB4F8A" w:rsidRPr="00994D8F" w:rsidSect="00304E2B">
      <w:footerReference w:type="default" r:id="rId19"/>
      <w:type w:val="continuous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D86" w:rsidRDefault="00E25D86" w:rsidP="00BC7A05">
      <w:pPr>
        <w:spacing w:after="0" w:line="240" w:lineRule="auto"/>
      </w:pPr>
      <w:r>
        <w:separator/>
      </w:r>
    </w:p>
  </w:endnote>
  <w:endnote w:type="continuationSeparator" w:id="0">
    <w:p w:rsidR="00E25D86" w:rsidRDefault="00E25D86" w:rsidP="00BC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4114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5520BE" w:rsidRPr="005520BE" w:rsidRDefault="002D0D07">
        <w:pPr>
          <w:pStyle w:val="ae"/>
          <w:contextualSpacing/>
          <w:jc w:val="center"/>
          <w:rPr>
            <w:rFonts w:ascii="Times New Roman" w:hAnsi="Times New Roman"/>
            <w:sz w:val="20"/>
            <w:szCs w:val="20"/>
          </w:rPr>
        </w:pPr>
        <w:r w:rsidRPr="005520BE">
          <w:rPr>
            <w:rFonts w:ascii="Times New Roman" w:hAnsi="Times New Roman"/>
            <w:sz w:val="20"/>
            <w:szCs w:val="20"/>
          </w:rPr>
          <w:fldChar w:fldCharType="begin"/>
        </w:r>
        <w:r w:rsidR="005520BE" w:rsidRPr="005520B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520BE">
          <w:rPr>
            <w:rFonts w:ascii="Times New Roman" w:hAnsi="Times New Roman"/>
            <w:sz w:val="20"/>
            <w:szCs w:val="20"/>
          </w:rPr>
          <w:fldChar w:fldCharType="separate"/>
        </w:r>
        <w:r w:rsidR="00CC39DB">
          <w:rPr>
            <w:rFonts w:ascii="Times New Roman" w:hAnsi="Times New Roman"/>
            <w:noProof/>
            <w:sz w:val="20"/>
            <w:szCs w:val="20"/>
          </w:rPr>
          <w:t>6</w:t>
        </w:r>
        <w:r w:rsidRPr="005520B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D86" w:rsidRDefault="00E25D86" w:rsidP="00BC7A05">
      <w:pPr>
        <w:spacing w:after="0" w:line="240" w:lineRule="auto"/>
      </w:pPr>
      <w:r>
        <w:separator/>
      </w:r>
    </w:p>
  </w:footnote>
  <w:footnote w:type="continuationSeparator" w:id="0">
    <w:p w:rsidR="00E25D86" w:rsidRDefault="00E25D86" w:rsidP="00BC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8D1"/>
    <w:multiLevelType w:val="hybridMultilevel"/>
    <w:tmpl w:val="3ECEBB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566D23"/>
    <w:multiLevelType w:val="hybridMultilevel"/>
    <w:tmpl w:val="27926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E60793"/>
    <w:multiLevelType w:val="hybridMultilevel"/>
    <w:tmpl w:val="8CBEF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F7CFB"/>
    <w:multiLevelType w:val="hybridMultilevel"/>
    <w:tmpl w:val="EA569296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531A59"/>
    <w:multiLevelType w:val="hybridMultilevel"/>
    <w:tmpl w:val="E7ECDF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88825F4"/>
    <w:multiLevelType w:val="hybridMultilevel"/>
    <w:tmpl w:val="7C1009D0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5AF32ED"/>
    <w:multiLevelType w:val="hybridMultilevel"/>
    <w:tmpl w:val="B71A0C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E80499"/>
    <w:multiLevelType w:val="hybridMultilevel"/>
    <w:tmpl w:val="46E8C4E8"/>
    <w:lvl w:ilvl="0" w:tplc="1548DF78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36D6E0A"/>
    <w:multiLevelType w:val="hybridMultilevel"/>
    <w:tmpl w:val="F36034DC"/>
    <w:lvl w:ilvl="0" w:tplc="9BCA25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D72539"/>
    <w:multiLevelType w:val="hybridMultilevel"/>
    <w:tmpl w:val="62A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70"/>
    <w:rsid w:val="00026C49"/>
    <w:rsid w:val="000555E6"/>
    <w:rsid w:val="000712C7"/>
    <w:rsid w:val="000A6B36"/>
    <w:rsid w:val="000C11A8"/>
    <w:rsid w:val="000D5A81"/>
    <w:rsid w:val="000E0442"/>
    <w:rsid w:val="000E3A8B"/>
    <w:rsid w:val="000F3ABF"/>
    <w:rsid w:val="0010772A"/>
    <w:rsid w:val="00110EAD"/>
    <w:rsid w:val="001115D0"/>
    <w:rsid w:val="0012011D"/>
    <w:rsid w:val="0014006C"/>
    <w:rsid w:val="001408A6"/>
    <w:rsid w:val="00150D25"/>
    <w:rsid w:val="00174451"/>
    <w:rsid w:val="0018034B"/>
    <w:rsid w:val="001B3D48"/>
    <w:rsid w:val="001C0DE4"/>
    <w:rsid w:val="001D53E7"/>
    <w:rsid w:val="001E2C66"/>
    <w:rsid w:val="002004EB"/>
    <w:rsid w:val="00201FD2"/>
    <w:rsid w:val="0023019F"/>
    <w:rsid w:val="00245418"/>
    <w:rsid w:val="00266CCB"/>
    <w:rsid w:val="00271A13"/>
    <w:rsid w:val="00280339"/>
    <w:rsid w:val="00282B13"/>
    <w:rsid w:val="002934FA"/>
    <w:rsid w:val="002A1F24"/>
    <w:rsid w:val="002D0D07"/>
    <w:rsid w:val="002F2132"/>
    <w:rsid w:val="002F22C2"/>
    <w:rsid w:val="0030346C"/>
    <w:rsid w:val="00304E2B"/>
    <w:rsid w:val="003139E3"/>
    <w:rsid w:val="00321219"/>
    <w:rsid w:val="003253E8"/>
    <w:rsid w:val="00327DF4"/>
    <w:rsid w:val="003464DA"/>
    <w:rsid w:val="00352446"/>
    <w:rsid w:val="00361BE5"/>
    <w:rsid w:val="00367737"/>
    <w:rsid w:val="00392985"/>
    <w:rsid w:val="003B6D9F"/>
    <w:rsid w:val="003D10D2"/>
    <w:rsid w:val="00402739"/>
    <w:rsid w:val="004208AD"/>
    <w:rsid w:val="00425196"/>
    <w:rsid w:val="00425490"/>
    <w:rsid w:val="00455FC5"/>
    <w:rsid w:val="00462231"/>
    <w:rsid w:val="00463770"/>
    <w:rsid w:val="00472DE6"/>
    <w:rsid w:val="00473F36"/>
    <w:rsid w:val="004B78E2"/>
    <w:rsid w:val="004C2163"/>
    <w:rsid w:val="004E2A54"/>
    <w:rsid w:val="004E4D1B"/>
    <w:rsid w:val="004E7989"/>
    <w:rsid w:val="004E7B6C"/>
    <w:rsid w:val="00505758"/>
    <w:rsid w:val="00525128"/>
    <w:rsid w:val="005456B4"/>
    <w:rsid w:val="005520BE"/>
    <w:rsid w:val="00557A24"/>
    <w:rsid w:val="00565EAA"/>
    <w:rsid w:val="00581AF7"/>
    <w:rsid w:val="005865D5"/>
    <w:rsid w:val="00587206"/>
    <w:rsid w:val="00596FAE"/>
    <w:rsid w:val="005A0785"/>
    <w:rsid w:val="005A35DF"/>
    <w:rsid w:val="005C003F"/>
    <w:rsid w:val="005C3DC5"/>
    <w:rsid w:val="005C43D6"/>
    <w:rsid w:val="005C4665"/>
    <w:rsid w:val="005C67C1"/>
    <w:rsid w:val="005C7ACE"/>
    <w:rsid w:val="005D6F7A"/>
    <w:rsid w:val="00600769"/>
    <w:rsid w:val="0062327C"/>
    <w:rsid w:val="006253F0"/>
    <w:rsid w:val="006262EA"/>
    <w:rsid w:val="00626430"/>
    <w:rsid w:val="00635A0C"/>
    <w:rsid w:val="00642F1C"/>
    <w:rsid w:val="00663991"/>
    <w:rsid w:val="00673666"/>
    <w:rsid w:val="00696341"/>
    <w:rsid w:val="006E1E64"/>
    <w:rsid w:val="006E4758"/>
    <w:rsid w:val="00704CCC"/>
    <w:rsid w:val="00743AF0"/>
    <w:rsid w:val="00794529"/>
    <w:rsid w:val="007A62C8"/>
    <w:rsid w:val="007B0028"/>
    <w:rsid w:val="007C5E7E"/>
    <w:rsid w:val="007D4B4B"/>
    <w:rsid w:val="007D646F"/>
    <w:rsid w:val="007D69EE"/>
    <w:rsid w:val="007F0878"/>
    <w:rsid w:val="007F568E"/>
    <w:rsid w:val="00804356"/>
    <w:rsid w:val="00815108"/>
    <w:rsid w:val="0081531A"/>
    <w:rsid w:val="0085457F"/>
    <w:rsid w:val="008568B2"/>
    <w:rsid w:val="0086041B"/>
    <w:rsid w:val="008760DB"/>
    <w:rsid w:val="00883CB9"/>
    <w:rsid w:val="00885238"/>
    <w:rsid w:val="008C134F"/>
    <w:rsid w:val="008D5D7D"/>
    <w:rsid w:val="008D7BFF"/>
    <w:rsid w:val="008E4381"/>
    <w:rsid w:val="008F0F57"/>
    <w:rsid w:val="009132F7"/>
    <w:rsid w:val="00922D07"/>
    <w:rsid w:val="0093615C"/>
    <w:rsid w:val="00937F84"/>
    <w:rsid w:val="0094445B"/>
    <w:rsid w:val="00953282"/>
    <w:rsid w:val="00974721"/>
    <w:rsid w:val="00977E6F"/>
    <w:rsid w:val="009B5B84"/>
    <w:rsid w:val="009C757A"/>
    <w:rsid w:val="009E277A"/>
    <w:rsid w:val="009F2FA2"/>
    <w:rsid w:val="00A03AE3"/>
    <w:rsid w:val="00A12DA3"/>
    <w:rsid w:val="00A53E8E"/>
    <w:rsid w:val="00A5431E"/>
    <w:rsid w:val="00A57BDC"/>
    <w:rsid w:val="00A662C6"/>
    <w:rsid w:val="00A71D08"/>
    <w:rsid w:val="00A7641B"/>
    <w:rsid w:val="00A76AD1"/>
    <w:rsid w:val="00A76D8A"/>
    <w:rsid w:val="00A81A03"/>
    <w:rsid w:val="00AA68E1"/>
    <w:rsid w:val="00AC5A5B"/>
    <w:rsid w:val="00AC7BA6"/>
    <w:rsid w:val="00AF2107"/>
    <w:rsid w:val="00B1095A"/>
    <w:rsid w:val="00B32226"/>
    <w:rsid w:val="00B743BD"/>
    <w:rsid w:val="00B81EBA"/>
    <w:rsid w:val="00B94727"/>
    <w:rsid w:val="00B95227"/>
    <w:rsid w:val="00BA2712"/>
    <w:rsid w:val="00BA3433"/>
    <w:rsid w:val="00BC2539"/>
    <w:rsid w:val="00BC5145"/>
    <w:rsid w:val="00BC7A05"/>
    <w:rsid w:val="00BD0086"/>
    <w:rsid w:val="00C11317"/>
    <w:rsid w:val="00C13B22"/>
    <w:rsid w:val="00C374D2"/>
    <w:rsid w:val="00C4255F"/>
    <w:rsid w:val="00C47332"/>
    <w:rsid w:val="00C64714"/>
    <w:rsid w:val="00C91D78"/>
    <w:rsid w:val="00CA2C43"/>
    <w:rsid w:val="00CB0DA9"/>
    <w:rsid w:val="00CC2736"/>
    <w:rsid w:val="00CC39DB"/>
    <w:rsid w:val="00CD4745"/>
    <w:rsid w:val="00CD527A"/>
    <w:rsid w:val="00CD7102"/>
    <w:rsid w:val="00CE2254"/>
    <w:rsid w:val="00CE4893"/>
    <w:rsid w:val="00D16A2E"/>
    <w:rsid w:val="00D325F1"/>
    <w:rsid w:val="00D36D34"/>
    <w:rsid w:val="00D756F8"/>
    <w:rsid w:val="00DA577E"/>
    <w:rsid w:val="00DD5093"/>
    <w:rsid w:val="00DE0ED2"/>
    <w:rsid w:val="00E031B8"/>
    <w:rsid w:val="00E0554F"/>
    <w:rsid w:val="00E2334A"/>
    <w:rsid w:val="00E25D86"/>
    <w:rsid w:val="00E26492"/>
    <w:rsid w:val="00E479A0"/>
    <w:rsid w:val="00E93BCA"/>
    <w:rsid w:val="00EA0899"/>
    <w:rsid w:val="00EA114A"/>
    <w:rsid w:val="00EA46BD"/>
    <w:rsid w:val="00EB4F8A"/>
    <w:rsid w:val="00ED1AE7"/>
    <w:rsid w:val="00ED5911"/>
    <w:rsid w:val="00EF5670"/>
    <w:rsid w:val="00EF7D8C"/>
    <w:rsid w:val="00F03A01"/>
    <w:rsid w:val="00F23E9F"/>
    <w:rsid w:val="00F45D83"/>
    <w:rsid w:val="00F53741"/>
    <w:rsid w:val="00F602B6"/>
    <w:rsid w:val="00F72566"/>
    <w:rsid w:val="00F9514F"/>
    <w:rsid w:val="00FA2BE3"/>
    <w:rsid w:val="00FC4C50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7199E2-8C7A-4F57-9573-B65469A4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3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5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6CCB"/>
    <w:pPr>
      <w:tabs>
        <w:tab w:val="right" w:pos="9356"/>
      </w:tabs>
      <w:spacing w:before="120" w:after="0" w:line="240" w:lineRule="auto"/>
      <w:jc w:val="right"/>
      <w:outlineLvl w:val="1"/>
    </w:pPr>
    <w:rPr>
      <w:rFonts w:ascii="Times New Roman" w:hAnsi="Times New Roman"/>
      <w:b/>
      <w:i/>
      <w:kern w:val="16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EF5670"/>
    <w:pPr>
      <w:tabs>
        <w:tab w:val="left" w:pos="11610"/>
      </w:tabs>
      <w:spacing w:after="0" w:line="360" w:lineRule="auto"/>
      <w:ind w:left="851" w:right="397"/>
      <w:jc w:val="both"/>
    </w:pPr>
    <w:rPr>
      <w:rFonts w:ascii="Times New Roman" w:hAnsi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EF5670"/>
    <w:rPr>
      <w:color w:val="0000FF"/>
      <w:u w:val="single"/>
    </w:rPr>
  </w:style>
  <w:style w:type="paragraph" w:styleId="a5">
    <w:name w:val="No Spacing"/>
    <w:uiPriority w:val="1"/>
    <w:qFormat/>
    <w:rsid w:val="00EF56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2"/>
    <w:basedOn w:val="a"/>
    <w:qFormat/>
    <w:rsid w:val="00EF567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F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6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C75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D4B4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66CCB"/>
    <w:rPr>
      <w:rFonts w:ascii="Times New Roman" w:eastAsia="Times New Roman" w:hAnsi="Times New Roman" w:cs="Times New Roman"/>
      <w:b/>
      <w:i/>
      <w:kern w:val="1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3AF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69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963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C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7A05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C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7A05"/>
    <w:rPr>
      <w:rFonts w:ascii="Calibri" w:eastAsia="Times New Roman" w:hAnsi="Calibri" w:cs="Times New Roman"/>
      <w:lang w:eastAsia="ru-RU"/>
    </w:rPr>
  </w:style>
  <w:style w:type="paragraph" w:customStyle="1" w:styleId="8f4506aa708e2a26msolistparagraph">
    <w:name w:val="8f4506aa708e2a26msolistparagraph"/>
    <w:basedOn w:val="a"/>
    <w:rsid w:val="00C64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EA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756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onference.nvsu.ru/konf/390" TargetMode="External"/><Relationship Id="rId18" Type="http://schemas.openxmlformats.org/officeDocument/2006/relationships/hyperlink" Target="https://konference.nvsu.ru/konf/39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onference.nvsu.ru/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lck.ru/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20EB0-5CA3-4AEF-8210-075C8B10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Подсобляева Ольга Валерьевна</cp:lastModifiedBy>
  <cp:revision>3</cp:revision>
  <cp:lastPrinted>2024-11-13T10:21:00Z</cp:lastPrinted>
  <dcterms:created xsi:type="dcterms:W3CDTF">2024-11-15T08:35:00Z</dcterms:created>
  <dcterms:modified xsi:type="dcterms:W3CDTF">2024-11-15T08:35:00Z</dcterms:modified>
</cp:coreProperties>
</file>